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FF2E" w14:textId="77777777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UNIVERSITY OF TEXAS AT EL PASO</w:t>
      </w:r>
    </w:p>
    <w:p w14:paraId="6C9B7B19" w14:textId="77777777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shd w:val="clear" w:color="auto" w:fill="FFEE94"/>
        </w:rPr>
        <w:t>FACULTY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 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shd w:val="clear" w:color="auto" w:fill="FFEE94"/>
        </w:rPr>
        <w:t xml:space="preserve">SENATE Meeting </w:t>
      </w:r>
    </w:p>
    <w:p w14:paraId="23CE63CC" w14:textId="66AEA9A0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212121"/>
          <w:sz w:val="24"/>
          <w:szCs w:val="24"/>
        </w:rPr>
      </w:pP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 xml:space="preserve">Tuesday, </w:t>
      </w: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>September</w:t>
      </w: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 xml:space="preserve"> 1</w:t>
      </w: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>3</w:t>
      </w: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>th, 2022, 1:30 pm to 3 pm</w:t>
      </w:r>
    </w:p>
    <w:p w14:paraId="13323FD8" w14:textId="3F09E297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212121"/>
          <w:sz w:val="24"/>
          <w:szCs w:val="24"/>
        </w:rPr>
      </w:pP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>Convening</w:t>
      </w: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 xml:space="preserve"> at the Blumberg Auditorium</w:t>
      </w: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 xml:space="preserve"> (University Library First Floor)</w:t>
      </w: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 xml:space="preserve"> </w:t>
      </w: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 xml:space="preserve"> </w:t>
      </w:r>
    </w:p>
    <w:p w14:paraId="09C7EB0F" w14:textId="77777777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468EB990" w14:textId="44FB6378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24"/>
          <w:szCs w:val="24"/>
        </w:rPr>
      </w:pP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> </w:t>
      </w:r>
    </w:p>
    <w:p w14:paraId="6C71998F" w14:textId="77777777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24"/>
          <w:szCs w:val="24"/>
        </w:rPr>
      </w:pP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 xml:space="preserve">AGENDA </w:t>
      </w:r>
    </w:p>
    <w:p w14:paraId="5D1CF164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 </w:t>
      </w:r>
    </w:p>
    <w:p w14:paraId="3A657FA4" w14:textId="25CE8D88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1.</w:t>
      </w:r>
      <w:r w:rsidRPr="005A7E78">
        <w:rPr>
          <w:rFonts w:ascii="Garamond" w:eastAsia="Times New Roman" w:hAnsi="Garamond" w:cs="Calibri"/>
          <w:color w:val="212121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Call to Order</w:t>
      </w:r>
      <w:r w:rsidRPr="005A7E78">
        <w:rPr>
          <w:rFonts w:ascii="Garamond" w:eastAsia="Times New Roman" w:hAnsi="Garamond" w:cs="Calibri"/>
          <w:sz w:val="24"/>
          <w:szCs w:val="24"/>
        </w:rPr>
        <w:t xml:space="preserve"> – </w:t>
      </w:r>
      <w:r w:rsidRPr="005A7E78">
        <w:rPr>
          <w:rFonts w:ascii="Garamond" w:eastAsia="Times New Roman" w:hAnsi="Garamond" w:cs="Calibri"/>
          <w:sz w:val="24"/>
          <w:szCs w:val="24"/>
        </w:rPr>
        <w:t>Andrew Fleck</w:t>
      </w:r>
      <w:r w:rsidRPr="005A7E78">
        <w:rPr>
          <w:rFonts w:ascii="Garamond" w:eastAsia="Times New Roman" w:hAnsi="Garamond" w:cs="Calibri"/>
          <w:sz w:val="24"/>
          <w:szCs w:val="24"/>
        </w:rPr>
        <w:t>, Faculty Senate President</w:t>
      </w:r>
    </w:p>
    <w:p w14:paraId="62DE8926" w14:textId="7F4363E9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2.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 xml:space="preserve">Determination of a Quorum and the seating of Alternates- </w:t>
      </w:r>
      <w:proofErr w:type="spellStart"/>
      <w:r w:rsidRPr="005A7E78">
        <w:rPr>
          <w:rFonts w:ascii="Garamond" w:eastAsia="Times New Roman" w:hAnsi="Garamond" w:cs="Calibri"/>
          <w:sz w:val="24"/>
          <w:szCs w:val="24"/>
        </w:rPr>
        <w:t>Vladik</w:t>
      </w:r>
      <w:proofErr w:type="spellEnd"/>
      <w:r w:rsidRPr="005A7E78">
        <w:rPr>
          <w:rFonts w:ascii="Garamond" w:eastAsia="Times New Roman" w:hAnsi="Garamond" w:cs="Calibri"/>
          <w:sz w:val="24"/>
          <w:szCs w:val="24"/>
        </w:rPr>
        <w:t xml:space="preserve"> </w:t>
      </w:r>
      <w:proofErr w:type="spellStart"/>
      <w:r w:rsidRPr="005A7E78">
        <w:rPr>
          <w:rFonts w:ascii="Garamond" w:eastAsia="Times New Roman" w:hAnsi="Garamond" w:cs="Calibri"/>
          <w:sz w:val="24"/>
          <w:szCs w:val="24"/>
        </w:rPr>
        <w:t>Kreinovich</w:t>
      </w:r>
      <w:proofErr w:type="spellEnd"/>
      <w:r w:rsidRPr="005A7E78">
        <w:rPr>
          <w:rFonts w:ascii="Garamond" w:eastAsia="Times New Roman" w:hAnsi="Garamond" w:cs="Calibri"/>
          <w:sz w:val="24"/>
          <w:szCs w:val="24"/>
        </w:rPr>
        <w:t>, Parliamentarian.</w:t>
      </w:r>
    </w:p>
    <w:p w14:paraId="0E405717" w14:textId="7B515A22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3.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 xml:space="preserve">Consent Agenda- </w:t>
      </w:r>
      <w:r w:rsidRPr="005A7E78">
        <w:rPr>
          <w:rFonts w:ascii="Garamond" w:eastAsia="Times New Roman" w:hAnsi="Garamond" w:cs="Calibri"/>
          <w:sz w:val="24"/>
          <w:szCs w:val="24"/>
        </w:rPr>
        <w:t xml:space="preserve">Paul </w:t>
      </w:r>
      <w:proofErr w:type="spellStart"/>
      <w:r w:rsidRPr="005A7E78">
        <w:rPr>
          <w:rFonts w:ascii="Garamond" w:eastAsia="Times New Roman" w:hAnsi="Garamond" w:cs="Calibri"/>
          <w:sz w:val="24"/>
          <w:szCs w:val="24"/>
        </w:rPr>
        <w:t>Carrola</w:t>
      </w:r>
      <w:proofErr w:type="spellEnd"/>
      <w:r w:rsidRPr="005A7E78">
        <w:rPr>
          <w:rFonts w:ascii="Garamond" w:eastAsia="Times New Roman" w:hAnsi="Garamond" w:cs="Calibri"/>
          <w:sz w:val="24"/>
          <w:szCs w:val="24"/>
        </w:rPr>
        <w:t>,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 xml:space="preserve"> </w:t>
      </w:r>
      <w:r w:rsidRPr="005A7E78">
        <w:rPr>
          <w:rFonts w:ascii="Garamond" w:eastAsia="Times New Roman" w:hAnsi="Garamond" w:cs="Calibri"/>
          <w:sz w:val="24"/>
          <w:szCs w:val="24"/>
        </w:rPr>
        <w:t>Approval of Senate Meeting Minutes for June 1</w:t>
      </w:r>
      <w:r w:rsidRPr="005A7E78">
        <w:rPr>
          <w:rFonts w:ascii="Garamond" w:eastAsia="Times New Roman" w:hAnsi="Garamond" w:cs="Calibri"/>
          <w:sz w:val="24"/>
          <w:szCs w:val="24"/>
        </w:rPr>
        <w:t xml:space="preserve">4 and July </w:t>
      </w:r>
      <w:proofErr w:type="gramStart"/>
      <w:r w:rsidRPr="005A7E78">
        <w:rPr>
          <w:rFonts w:ascii="Garamond" w:eastAsia="Times New Roman" w:hAnsi="Garamond" w:cs="Calibri"/>
          <w:sz w:val="24"/>
          <w:szCs w:val="24"/>
        </w:rPr>
        <w:t xml:space="preserve">12 </w:t>
      </w:r>
      <w:r w:rsidRPr="005A7E78">
        <w:rPr>
          <w:rFonts w:ascii="Garamond" w:eastAsia="Times New Roman" w:hAnsi="Garamond" w:cs="Calibri"/>
          <w:sz w:val="24"/>
          <w:szCs w:val="24"/>
        </w:rPr>
        <w:t xml:space="preserve"> meeting</w:t>
      </w:r>
      <w:r w:rsidRPr="005A7E78">
        <w:rPr>
          <w:rFonts w:ascii="Garamond" w:eastAsia="Times New Roman" w:hAnsi="Garamond" w:cs="Calibri"/>
          <w:sz w:val="24"/>
          <w:szCs w:val="24"/>
        </w:rPr>
        <w:t>s</w:t>
      </w:r>
      <w:proofErr w:type="gramEnd"/>
      <w:r w:rsidRPr="005A7E78">
        <w:rPr>
          <w:rFonts w:ascii="Garamond" w:eastAsia="Times New Roman" w:hAnsi="Garamond" w:cs="Calibri"/>
          <w:sz w:val="24"/>
          <w:szCs w:val="24"/>
        </w:rPr>
        <w:t>.</w:t>
      </w:r>
    </w:p>
    <w:p w14:paraId="5559D07E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4.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Acceptance or Modification of the Agenda </w:t>
      </w:r>
    </w:p>
    <w:p w14:paraId="71A04205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/>
          <w:bCs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5.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Announcements</w:t>
      </w:r>
    </w:p>
    <w:p w14:paraId="51A60374" w14:textId="4258EF8D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Cs/>
          <w:sz w:val="24"/>
          <w:szCs w:val="24"/>
        </w:rPr>
      </w:pPr>
      <w:r w:rsidRPr="005A7E78">
        <w:rPr>
          <w:rFonts w:ascii="Garamond" w:eastAsia="Times New Roman" w:hAnsi="Garamond" w:cs="Calibri"/>
          <w:bCs/>
          <w:sz w:val="24"/>
          <w:szCs w:val="24"/>
        </w:rPr>
        <w:t xml:space="preserve">A. Recognition for </w:t>
      </w:r>
      <w:proofErr w:type="spellStart"/>
      <w:r w:rsidRPr="005A7E78">
        <w:rPr>
          <w:rFonts w:ascii="Garamond" w:eastAsia="Times New Roman" w:hAnsi="Garamond" w:cs="Calibri"/>
          <w:bCs/>
          <w:sz w:val="24"/>
          <w:szCs w:val="24"/>
        </w:rPr>
        <w:t>Beto</w:t>
      </w:r>
      <w:proofErr w:type="spellEnd"/>
      <w:r w:rsidRPr="005A7E78">
        <w:rPr>
          <w:rFonts w:ascii="Garamond" w:eastAsia="Times New Roman" w:hAnsi="Garamond" w:cs="Calibri"/>
          <w:bCs/>
          <w:sz w:val="24"/>
          <w:szCs w:val="24"/>
        </w:rPr>
        <w:t xml:space="preserve"> Lopez – Andrew Fleck</w:t>
      </w:r>
    </w:p>
    <w:p w14:paraId="363FC0DD" w14:textId="1AE38F63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sz w:val="24"/>
          <w:szCs w:val="24"/>
        </w:rPr>
        <w:t>B. Senate Projects – Andrew Fleck</w:t>
      </w:r>
    </w:p>
    <w:p w14:paraId="27008B6E" w14:textId="7892DEE3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sz w:val="24"/>
          <w:szCs w:val="24"/>
        </w:rPr>
        <w:t>C. University Leadership – John Wiebe</w:t>
      </w:r>
    </w:p>
    <w:p w14:paraId="357D96BD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bookmarkStart w:id="0" w:name="_GoBack"/>
      <w:bookmarkEnd w:id="0"/>
    </w:p>
    <w:p w14:paraId="68DF596C" w14:textId="77777777" w:rsidR="005A7E78" w:rsidRPr="005A7E78" w:rsidRDefault="005A7E78" w:rsidP="005A7E78">
      <w:pPr>
        <w:spacing w:after="0" w:line="240" w:lineRule="auto"/>
        <w:rPr>
          <w:rFonts w:ascii="Garamond" w:hAnsi="Garamond"/>
          <w:shd w:val="clear" w:color="auto" w:fill="FFFFFF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6.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Reports of Standing or Special Committees</w:t>
      </w:r>
    </w:p>
    <w:p w14:paraId="36C15108" w14:textId="02BD0F11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sz w:val="24"/>
          <w:szCs w:val="24"/>
        </w:rPr>
        <w:t>A. Committee on Committees – Maria Duarte</w:t>
      </w:r>
    </w:p>
    <w:p w14:paraId="29F7A278" w14:textId="6B2FD213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sz w:val="24"/>
          <w:szCs w:val="24"/>
        </w:rPr>
        <w:t>B. Academic Policy Committee – Nigel Ward</w:t>
      </w:r>
    </w:p>
    <w:p w14:paraId="249B073C" w14:textId="7DD4518F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sz w:val="24"/>
          <w:szCs w:val="24"/>
        </w:rPr>
        <w:t xml:space="preserve">C. Student Grievance Committee – </w:t>
      </w:r>
      <w:proofErr w:type="spellStart"/>
      <w:r w:rsidRPr="005A7E78">
        <w:rPr>
          <w:rFonts w:ascii="Garamond" w:eastAsia="Times New Roman" w:hAnsi="Garamond" w:cs="Calibri"/>
          <w:sz w:val="24"/>
          <w:szCs w:val="24"/>
        </w:rPr>
        <w:t>Ophra</w:t>
      </w:r>
      <w:proofErr w:type="spellEnd"/>
      <w:r w:rsidRPr="005A7E78">
        <w:rPr>
          <w:rFonts w:ascii="Garamond" w:eastAsia="Times New Roman" w:hAnsi="Garamond" w:cs="Calibri"/>
          <w:sz w:val="24"/>
          <w:szCs w:val="24"/>
        </w:rPr>
        <w:t xml:space="preserve"> </w:t>
      </w:r>
      <w:proofErr w:type="spellStart"/>
      <w:r w:rsidRPr="005A7E78">
        <w:rPr>
          <w:rFonts w:ascii="Garamond" w:eastAsia="Times New Roman" w:hAnsi="Garamond" w:cs="Calibri"/>
          <w:sz w:val="24"/>
          <w:szCs w:val="24"/>
        </w:rPr>
        <w:t>Leyser</w:t>
      </w:r>
      <w:proofErr w:type="spellEnd"/>
      <w:r w:rsidRPr="005A7E78">
        <w:rPr>
          <w:rFonts w:ascii="Garamond" w:eastAsia="Times New Roman" w:hAnsi="Garamond" w:cs="Calibri"/>
          <w:sz w:val="24"/>
          <w:szCs w:val="24"/>
        </w:rPr>
        <w:t>-Whalen</w:t>
      </w:r>
    </w:p>
    <w:p w14:paraId="250CF5C0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14:paraId="1FE1E3F1" w14:textId="46D6BA99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7.</w:t>
      </w:r>
      <w:r w:rsidRPr="005A7E78">
        <w:rPr>
          <w:rFonts w:ascii="Garamond" w:eastAsia="Times New Roman" w:hAnsi="Garamond" w:cs="Calibri"/>
          <w:sz w:val="24"/>
          <w:szCs w:val="24"/>
        </w:rPr>
        <w:t>  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Presentations</w:t>
      </w:r>
    </w:p>
    <w:p w14:paraId="33EDA517" w14:textId="46A8C71A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Cs/>
          <w:sz w:val="24"/>
          <w:szCs w:val="24"/>
        </w:rPr>
      </w:pPr>
      <w:r w:rsidRPr="005A7E78">
        <w:rPr>
          <w:rFonts w:ascii="Garamond" w:eastAsia="Times New Roman" w:hAnsi="Garamond" w:cs="Calibri"/>
          <w:bCs/>
          <w:sz w:val="24"/>
          <w:szCs w:val="24"/>
        </w:rPr>
        <w:t>A. SB 212/Title IX Presentation: Gabriel Ramirez and William Epperson</w:t>
      </w:r>
    </w:p>
    <w:p w14:paraId="53EB1539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Cs/>
          <w:sz w:val="24"/>
          <w:szCs w:val="24"/>
        </w:rPr>
      </w:pPr>
    </w:p>
    <w:p w14:paraId="37F2645A" w14:textId="2E0C9645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8.</w:t>
      </w:r>
      <w:r w:rsidRPr="005A7E78">
        <w:rPr>
          <w:rFonts w:ascii="Garamond" w:eastAsia="Times New Roman" w:hAnsi="Garamond" w:cs="Calibri"/>
          <w:b/>
          <w:sz w:val="24"/>
          <w:szCs w:val="24"/>
        </w:rPr>
        <w:t>      Faculty Acknowledgements</w:t>
      </w:r>
    </w:p>
    <w:p w14:paraId="69009554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</w:rPr>
      </w:pPr>
      <w:r w:rsidRPr="005A7E78">
        <w:rPr>
          <w:rFonts w:ascii="Garamond" w:eastAsia="Times New Roman" w:hAnsi="Garamond" w:cs="Calibri"/>
          <w:b/>
          <w:sz w:val="24"/>
          <w:szCs w:val="24"/>
        </w:rPr>
        <w:t xml:space="preserve">9.      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Old or Unfinished Business </w:t>
      </w:r>
    </w:p>
    <w:p w14:paraId="566DA00A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  <w:r w:rsidRPr="005A7E78">
        <w:rPr>
          <w:rFonts w:ascii="Garamond" w:eastAsia="Times New Roman" w:hAnsi="Garamond" w:cs="Calibri"/>
          <w:b/>
          <w:sz w:val="24"/>
          <w:szCs w:val="24"/>
        </w:rPr>
        <w:t>10.    </w:t>
      </w:r>
      <w:r w:rsidRPr="005A7E78">
        <w:rPr>
          <w:rFonts w:ascii="Garamond" w:eastAsia="Times New Roman" w:hAnsi="Garamond" w:cs="Calibri"/>
          <w:b/>
          <w:bCs/>
          <w:sz w:val="24"/>
          <w:szCs w:val="24"/>
        </w:rPr>
        <w:t>New Business/Announcements</w:t>
      </w:r>
    </w:p>
    <w:p w14:paraId="46A18862" w14:textId="7C9A114E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/>
          <w:bCs/>
          <w:color w:val="212121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11.</w:t>
      </w:r>
      <w:r w:rsidRPr="005A7E78">
        <w:rPr>
          <w:rFonts w:ascii="Garamond" w:eastAsia="Times New Roman" w:hAnsi="Garamond" w:cs="Calibri"/>
          <w:b/>
          <w:color w:val="212121"/>
          <w:sz w:val="24"/>
          <w:szCs w:val="24"/>
        </w:rPr>
        <w:t>    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Adjournment</w:t>
      </w:r>
    </w:p>
    <w:p w14:paraId="3D96E93A" w14:textId="77777777" w:rsidR="005A7E78" w:rsidRPr="005A7E78" w:rsidRDefault="005A7E78" w:rsidP="005A7E78">
      <w:pPr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</w:rPr>
      </w:pPr>
    </w:p>
    <w:p w14:paraId="3DF9EEE5" w14:textId="50AD80EF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212121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>Next 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  <w:shd w:val="clear" w:color="auto" w:fill="FFEE94"/>
        </w:rPr>
        <w:t>Faculty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> 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  <w:shd w:val="clear" w:color="auto" w:fill="FFEE94"/>
        </w:rPr>
        <w:t>Senate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 xml:space="preserve"> Meeting will be 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>October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 xml:space="preserve"> 1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>1, 2022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  <w:highlight w:val="yellow"/>
        </w:rPr>
        <w:t xml:space="preserve"> 1:30 to 3 pm</w:t>
      </w: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 xml:space="preserve"> </w:t>
      </w:r>
    </w:p>
    <w:p w14:paraId="384E921F" w14:textId="0B6967CA" w:rsidR="005A7E78" w:rsidRPr="005A7E78" w:rsidRDefault="005A7E78" w:rsidP="005A7E78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212121"/>
          <w:sz w:val="24"/>
          <w:szCs w:val="24"/>
        </w:rPr>
      </w:pPr>
      <w:r w:rsidRPr="005A7E78">
        <w:rPr>
          <w:rFonts w:ascii="Garamond" w:eastAsia="Times New Roman" w:hAnsi="Garamond" w:cs="Calibri"/>
          <w:b/>
          <w:bCs/>
          <w:color w:val="212121"/>
          <w:sz w:val="24"/>
          <w:szCs w:val="24"/>
        </w:rPr>
        <w:t>Blumberg Auditorium</w:t>
      </w:r>
    </w:p>
    <w:p w14:paraId="10634CD8" w14:textId="77777777" w:rsidR="00C64042" w:rsidRPr="005A7E78" w:rsidRDefault="005A7E78">
      <w:pPr>
        <w:rPr>
          <w:rFonts w:ascii="Garamond" w:hAnsi="Garamond"/>
        </w:rPr>
      </w:pPr>
    </w:p>
    <w:sectPr w:rsidR="00C64042" w:rsidRPr="005A7E78" w:rsidSect="00AD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8"/>
    <w:rsid w:val="005A7E78"/>
    <w:rsid w:val="00AD75EB"/>
    <w:rsid w:val="00C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DEB7C"/>
  <w15:chartTrackingRefBased/>
  <w15:docId w15:val="{A2F4150F-C74E-B94D-91AD-C8F8527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E7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Andrew J</dc:creator>
  <cp:keywords/>
  <dc:description/>
  <cp:lastModifiedBy>Fleck, Andrew J</cp:lastModifiedBy>
  <cp:revision>1</cp:revision>
  <dcterms:created xsi:type="dcterms:W3CDTF">2022-09-09T15:45:00Z</dcterms:created>
  <dcterms:modified xsi:type="dcterms:W3CDTF">2022-09-09T15:53:00Z</dcterms:modified>
</cp:coreProperties>
</file>