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416A" w:rsidRPr="00440BDD" w:rsidRDefault="0049416A" w:rsidP="0049416A">
      <w:pPr>
        <w:jc w:val="center"/>
        <w:rPr>
          <w:rFonts w:ascii="Calibri" w:hAnsi="Calibri" w:cs="Tahoma"/>
          <w:b/>
          <w:sz w:val="28"/>
          <w:szCs w:val="28"/>
        </w:rPr>
      </w:pPr>
      <w:bookmarkStart w:id="0" w:name="Admin_Change_Request_Form"/>
      <w:r w:rsidRPr="00440BDD">
        <w:rPr>
          <w:rFonts w:ascii="Calibri" w:hAnsi="Calibri" w:cs="Tahoma"/>
          <w:b/>
          <w:sz w:val="28"/>
          <w:szCs w:val="28"/>
        </w:rPr>
        <w:t>Administrative Change Request Form</w:t>
      </w:r>
      <w:bookmarkStart w:id="1" w:name="Updated_Admin_Change_Request_Form"/>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ook w:val="01E0"/>
      </w:tblPr>
      <w:tblGrid>
        <w:gridCol w:w="8856"/>
      </w:tblGrid>
      <w:tr w:rsidR="0049416A" w:rsidRPr="00440BDD">
        <w:tc>
          <w:tcPr>
            <w:tcW w:w="9576" w:type="dxa"/>
            <w:shd w:val="clear" w:color="auto" w:fill="A0A0A0"/>
          </w:tcPr>
          <w:p w:rsidR="0049416A" w:rsidRPr="00440BDD" w:rsidRDefault="0049416A" w:rsidP="008E66C2">
            <w:pPr>
              <w:rPr>
                <w:rFonts w:ascii="Calibri" w:hAnsi="Calibri" w:cs="Tahoma"/>
                <w:sz w:val="20"/>
                <w:szCs w:val="20"/>
              </w:rPr>
            </w:pPr>
            <w:r w:rsidRPr="00440BDD">
              <w:rPr>
                <w:rFonts w:ascii="Calibri" w:hAnsi="Calibri" w:cs="Tahoma"/>
                <w:sz w:val="20"/>
                <w:szCs w:val="20"/>
                <w:u w:val="single"/>
              </w:rPr>
              <w:t>Directions</w:t>
            </w:r>
            <w:r w:rsidRPr="00440BDD">
              <w:rPr>
                <w:rFonts w:ascii="Calibri" w:hAnsi="Calibri" w:cs="Tahoma"/>
                <w:sz w:val="20"/>
                <w:szCs w:val="20"/>
              </w:rPr>
              <w:t>: An institution shall use this form to propose the creation of or a change to an academic unit such as a department, school, or college that administers certificate and/or degree program(s).  All sections should be completed unless noted otherwise.</w:t>
            </w:r>
          </w:p>
          <w:p w:rsidR="0049416A" w:rsidRPr="00440BDD" w:rsidRDefault="0049416A" w:rsidP="008E66C2">
            <w:pPr>
              <w:rPr>
                <w:rFonts w:ascii="Calibri" w:hAnsi="Calibri" w:cs="Tahoma"/>
                <w:sz w:val="20"/>
                <w:szCs w:val="20"/>
              </w:rPr>
            </w:pPr>
          </w:p>
          <w:p w:rsidR="0049416A" w:rsidRPr="00440BDD" w:rsidRDefault="0049416A" w:rsidP="008E66C2">
            <w:pPr>
              <w:rPr>
                <w:rFonts w:ascii="Calibri" w:hAnsi="Calibri" w:cs="Tahoma"/>
                <w:sz w:val="20"/>
                <w:szCs w:val="20"/>
              </w:rPr>
            </w:pPr>
            <w:r w:rsidRPr="00440BDD">
              <w:rPr>
                <w:rFonts w:ascii="Calibri" w:hAnsi="Calibri" w:cs="Tahoma"/>
                <w:i/>
                <w:sz w:val="20"/>
                <w:szCs w:val="20"/>
              </w:rPr>
              <w:t xml:space="preserve">This form should be used only for administrative changes with new costs to the institution totaling $2 million or more during the first five years. </w:t>
            </w:r>
            <w:r w:rsidRPr="00440BDD">
              <w:rPr>
                <w:rFonts w:ascii="Calibri" w:hAnsi="Calibri" w:cs="Tahoma"/>
                <w:sz w:val="20"/>
                <w:szCs w:val="20"/>
              </w:rPr>
              <w:t xml:space="preserve">For all other requests, please use the </w:t>
            </w:r>
            <w:r w:rsidRPr="00440BDD">
              <w:rPr>
                <w:rFonts w:ascii="Calibri" w:hAnsi="Calibri" w:cs="Tahoma"/>
                <w:i/>
                <w:sz w:val="20"/>
                <w:szCs w:val="20"/>
              </w:rPr>
              <w:t>Administrative Change Certification Form.</w:t>
            </w:r>
          </w:p>
          <w:p w:rsidR="0049416A" w:rsidRPr="00440BDD" w:rsidRDefault="0049416A" w:rsidP="008E66C2">
            <w:pPr>
              <w:rPr>
                <w:rFonts w:ascii="Calibri" w:hAnsi="Calibri" w:cs="Tahoma"/>
                <w:sz w:val="20"/>
                <w:szCs w:val="20"/>
              </w:rPr>
            </w:pPr>
          </w:p>
          <w:p w:rsidR="0049416A" w:rsidRPr="00440BDD" w:rsidRDefault="0049416A" w:rsidP="008E66C2">
            <w:pPr>
              <w:rPr>
                <w:rFonts w:ascii="Calibri" w:hAnsi="Calibri" w:cs="Tahoma"/>
                <w:sz w:val="20"/>
                <w:szCs w:val="20"/>
              </w:rPr>
            </w:pPr>
            <w:r w:rsidRPr="00440BDD">
              <w:rPr>
                <w:rFonts w:ascii="Calibri" w:hAnsi="Calibri" w:cs="Tahoma"/>
                <w:sz w:val="20"/>
                <w:szCs w:val="20"/>
                <w:u w:val="single"/>
              </w:rPr>
              <w:t>Information</w:t>
            </w:r>
            <w:r w:rsidRPr="00440BDD">
              <w:rPr>
                <w:rFonts w:ascii="Calibri" w:hAnsi="Calibri" w:cs="Tahoma"/>
                <w:sz w:val="20"/>
                <w:szCs w:val="20"/>
              </w:rPr>
              <w:t xml:space="preserve">:  Contact the Division of Academic Affairs and Research at 512/427-6200 for more information.  </w:t>
            </w:r>
          </w:p>
          <w:p w:rsidR="0049416A" w:rsidRPr="00440BDD" w:rsidRDefault="0049416A" w:rsidP="008E66C2">
            <w:pPr>
              <w:rPr>
                <w:rFonts w:ascii="Calibri" w:hAnsi="Calibri" w:cs="Tahoma"/>
                <w:b/>
              </w:rPr>
            </w:pPr>
          </w:p>
        </w:tc>
      </w:tr>
    </w:tbl>
    <w:p w:rsidR="0049416A" w:rsidRPr="00440BDD" w:rsidRDefault="0049416A" w:rsidP="0049416A">
      <w:pPr>
        <w:rPr>
          <w:rFonts w:ascii="Calibri" w:hAnsi="Calibr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9416A" w:rsidRPr="00440BDD">
        <w:tc>
          <w:tcPr>
            <w:tcW w:w="10296" w:type="dxa"/>
          </w:tcPr>
          <w:p w:rsidR="0049416A" w:rsidRPr="00440BDD" w:rsidRDefault="0049416A" w:rsidP="008E66C2">
            <w:pPr>
              <w:jc w:val="center"/>
              <w:rPr>
                <w:rFonts w:ascii="Calibri" w:hAnsi="Calibri" w:cs="Tahoma"/>
                <w:b/>
              </w:rPr>
            </w:pPr>
          </w:p>
          <w:p w:rsidR="0049416A" w:rsidRPr="00440BDD" w:rsidRDefault="0049416A" w:rsidP="008E66C2">
            <w:pPr>
              <w:ind w:left="360" w:hanging="360"/>
              <w:jc w:val="center"/>
              <w:rPr>
                <w:rFonts w:ascii="Calibri" w:hAnsi="Calibri" w:cs="Tahoma"/>
                <w:b/>
              </w:rPr>
            </w:pPr>
            <w:r w:rsidRPr="00440BDD">
              <w:rPr>
                <w:rFonts w:ascii="Calibri" w:hAnsi="Calibri" w:cs="Tahoma"/>
                <w:b/>
              </w:rPr>
              <w:t>Administrative Information</w:t>
            </w:r>
          </w:p>
          <w:p w:rsidR="0049416A" w:rsidRPr="00440BDD" w:rsidRDefault="0049416A" w:rsidP="008E66C2">
            <w:pPr>
              <w:ind w:left="360" w:hanging="360"/>
              <w:rPr>
                <w:rFonts w:ascii="Calibri" w:hAnsi="Calibri" w:cs="Tahoma"/>
                <w:b/>
              </w:rPr>
            </w:pPr>
          </w:p>
          <w:p w:rsidR="0049416A" w:rsidRPr="00440BDD" w:rsidRDefault="0049416A" w:rsidP="008E66C2">
            <w:pPr>
              <w:numPr>
                <w:ilvl w:val="0"/>
                <w:numId w:val="2"/>
              </w:numPr>
              <w:rPr>
                <w:rFonts w:ascii="Calibri" w:hAnsi="Calibri" w:cs="Tahoma"/>
                <w:u w:val="single"/>
              </w:rPr>
            </w:pPr>
            <w:r w:rsidRPr="00440BDD">
              <w:rPr>
                <w:rFonts w:ascii="Calibri" w:hAnsi="Calibri" w:cs="Tahoma"/>
                <w:sz w:val="22"/>
                <w:szCs w:val="22"/>
                <w:u w:val="single"/>
              </w:rPr>
              <w:t>Institution</w:t>
            </w:r>
            <w:r w:rsidRPr="00440BDD">
              <w:rPr>
                <w:rFonts w:ascii="Calibri" w:hAnsi="Calibri" w:cs="Tahoma"/>
                <w:sz w:val="22"/>
                <w:szCs w:val="22"/>
              </w:rPr>
              <w:t xml:space="preserve"> –</w:t>
            </w:r>
            <w:r w:rsidRPr="00440BDD">
              <w:rPr>
                <w:rFonts w:ascii="Calibri" w:hAnsi="Calibri" w:cs="Tahoma"/>
                <w:sz w:val="22"/>
                <w:szCs w:val="22"/>
                <w:u w:val="single"/>
              </w:rPr>
              <w:t xml:space="preserve"> </w:t>
            </w:r>
          </w:p>
          <w:p w:rsidR="0049416A" w:rsidRPr="00440BDD" w:rsidRDefault="0049416A" w:rsidP="008E66C2">
            <w:pPr>
              <w:rPr>
                <w:rFonts w:ascii="Calibri" w:hAnsi="Calibri" w:cs="Tahoma"/>
              </w:rPr>
            </w:pPr>
          </w:p>
          <w:p w:rsidR="0049416A" w:rsidRPr="00440BDD" w:rsidRDefault="0049416A" w:rsidP="008E66C2">
            <w:pPr>
              <w:ind w:left="360" w:hanging="360"/>
              <w:rPr>
                <w:rFonts w:ascii="Calibri" w:hAnsi="Calibri" w:cs="Tahoma"/>
              </w:rPr>
            </w:pPr>
            <w:r w:rsidRPr="00440BDD">
              <w:rPr>
                <w:rFonts w:ascii="Calibri" w:hAnsi="Calibri" w:cs="Tahoma"/>
                <w:sz w:val="22"/>
                <w:szCs w:val="22"/>
              </w:rPr>
              <w:t>2.</w:t>
            </w:r>
            <w:r w:rsidRPr="00440BDD">
              <w:rPr>
                <w:rFonts w:ascii="Calibri" w:hAnsi="Calibri" w:cs="Tahoma"/>
                <w:sz w:val="22"/>
                <w:szCs w:val="22"/>
              </w:rPr>
              <w:tab/>
            </w:r>
            <w:r w:rsidRPr="00440BDD">
              <w:rPr>
                <w:rFonts w:ascii="Calibri" w:hAnsi="Calibri" w:cs="Tahoma"/>
                <w:sz w:val="22"/>
                <w:szCs w:val="22"/>
                <w:u w:val="single"/>
              </w:rPr>
              <w:t>Description</w:t>
            </w:r>
            <w:r w:rsidRPr="00440BDD">
              <w:rPr>
                <w:rFonts w:ascii="Calibri" w:hAnsi="Calibri" w:cs="Tahoma"/>
                <w:sz w:val="22"/>
                <w:szCs w:val="22"/>
              </w:rPr>
              <w:t xml:space="preserve"> – Describe the change.</w:t>
            </w:r>
          </w:p>
          <w:p w:rsidR="0049416A" w:rsidRPr="00440BDD" w:rsidRDefault="0049416A" w:rsidP="008E66C2">
            <w:pPr>
              <w:ind w:left="360" w:hanging="360"/>
              <w:rPr>
                <w:rFonts w:ascii="Calibri" w:hAnsi="Calibri" w:cs="Tahoma"/>
              </w:rPr>
            </w:pPr>
          </w:p>
          <w:p w:rsidR="0049416A" w:rsidRPr="00440BDD" w:rsidRDefault="0049416A" w:rsidP="008E66C2">
            <w:pPr>
              <w:ind w:left="360" w:hanging="360"/>
              <w:rPr>
                <w:rFonts w:ascii="Calibri" w:hAnsi="Calibri" w:cs="Tahoma"/>
              </w:rPr>
            </w:pPr>
          </w:p>
          <w:p w:rsidR="0049416A" w:rsidRPr="00440BDD" w:rsidRDefault="0049416A" w:rsidP="008E66C2">
            <w:pPr>
              <w:ind w:left="360" w:hanging="360"/>
              <w:rPr>
                <w:rFonts w:ascii="Calibri" w:hAnsi="Calibri" w:cs="Tahoma"/>
              </w:rPr>
            </w:pPr>
          </w:p>
          <w:p w:rsidR="0049416A" w:rsidRPr="00440BDD" w:rsidRDefault="0049416A" w:rsidP="008E66C2">
            <w:pPr>
              <w:ind w:left="360" w:hanging="360"/>
              <w:rPr>
                <w:rFonts w:ascii="Calibri" w:hAnsi="Calibri" w:cs="Tahoma"/>
              </w:rPr>
            </w:pPr>
            <w:r w:rsidRPr="00440BDD">
              <w:rPr>
                <w:rFonts w:ascii="Calibri" w:hAnsi="Calibri" w:cs="Tahoma"/>
                <w:sz w:val="22"/>
                <w:szCs w:val="22"/>
              </w:rPr>
              <w:t xml:space="preserve">3.  </w:t>
            </w:r>
            <w:r w:rsidRPr="00440BDD">
              <w:rPr>
                <w:rFonts w:ascii="Calibri" w:hAnsi="Calibri" w:cs="Tahoma"/>
                <w:sz w:val="22"/>
                <w:szCs w:val="22"/>
                <w:u w:val="single"/>
              </w:rPr>
              <w:t>Reason for Change</w:t>
            </w:r>
            <w:r w:rsidRPr="00440BDD">
              <w:rPr>
                <w:rFonts w:ascii="Calibri" w:hAnsi="Calibri" w:cs="Tahoma"/>
                <w:sz w:val="22"/>
                <w:szCs w:val="22"/>
              </w:rPr>
              <w:t xml:space="preserve"> – Explain the reason for the change.</w:t>
            </w:r>
          </w:p>
          <w:p w:rsidR="0049416A" w:rsidRPr="00440BDD" w:rsidRDefault="0049416A" w:rsidP="008E66C2">
            <w:pPr>
              <w:ind w:left="360" w:hanging="360"/>
              <w:rPr>
                <w:rFonts w:ascii="Calibri" w:hAnsi="Calibri" w:cs="Tahoma"/>
              </w:rPr>
            </w:pPr>
          </w:p>
          <w:p w:rsidR="0049416A" w:rsidRPr="00440BDD" w:rsidRDefault="0049416A" w:rsidP="008E66C2">
            <w:pPr>
              <w:ind w:left="360" w:hanging="360"/>
              <w:rPr>
                <w:rFonts w:ascii="Calibri" w:hAnsi="Calibri" w:cs="Tahoma"/>
              </w:rPr>
            </w:pPr>
          </w:p>
          <w:p w:rsidR="0049416A" w:rsidRPr="00440BDD" w:rsidRDefault="0049416A" w:rsidP="008E66C2">
            <w:pPr>
              <w:ind w:left="360" w:hanging="360"/>
              <w:rPr>
                <w:rFonts w:ascii="Calibri" w:hAnsi="Calibri" w:cs="Tahoma"/>
              </w:rPr>
            </w:pPr>
          </w:p>
          <w:p w:rsidR="0049416A" w:rsidRPr="00440BDD" w:rsidRDefault="0049416A" w:rsidP="008E66C2">
            <w:pPr>
              <w:ind w:left="360" w:hanging="360"/>
              <w:rPr>
                <w:rFonts w:ascii="Calibri" w:hAnsi="Calibri" w:cs="Tahoma"/>
                <w:u w:val="single"/>
              </w:rPr>
            </w:pPr>
            <w:r w:rsidRPr="00440BDD">
              <w:rPr>
                <w:rFonts w:ascii="Calibri" w:hAnsi="Calibri" w:cs="Tahoma"/>
                <w:sz w:val="22"/>
                <w:szCs w:val="22"/>
              </w:rPr>
              <w:t xml:space="preserve">4.  </w:t>
            </w:r>
            <w:r w:rsidRPr="00440BDD">
              <w:rPr>
                <w:rFonts w:ascii="Calibri" w:hAnsi="Calibri" w:cs="Tahoma"/>
                <w:sz w:val="22"/>
                <w:szCs w:val="22"/>
                <w:u w:val="single"/>
              </w:rPr>
              <w:t>Program Inventory</w:t>
            </w:r>
            <w:r w:rsidRPr="00440BDD">
              <w:rPr>
                <w:rFonts w:ascii="Calibri" w:hAnsi="Calibri" w:cs="Tahoma"/>
                <w:sz w:val="22"/>
                <w:szCs w:val="22"/>
              </w:rPr>
              <w:t xml:space="preserve"> – Show how the change would appear on the Coordinating Board’s Program Inventory.  Include all degree programs and corresponding Texas CIP codes affected by the change but do not include proposed administrative unit codes for the new academic unit(s).  Board staff will assign the new administrative unit codes.</w:t>
            </w:r>
          </w:p>
          <w:p w:rsidR="0049416A" w:rsidRPr="00440BDD" w:rsidRDefault="0049416A" w:rsidP="008E66C2">
            <w:pPr>
              <w:ind w:left="360" w:hanging="360"/>
              <w:rPr>
                <w:rFonts w:ascii="Calibri" w:hAnsi="Calibri" w:cs="Tahoma"/>
                <w:u w:val="single"/>
              </w:rPr>
            </w:pPr>
          </w:p>
          <w:p w:rsidR="0049416A" w:rsidRPr="00440BDD" w:rsidRDefault="0049416A" w:rsidP="008E66C2">
            <w:pPr>
              <w:ind w:left="360" w:hanging="360"/>
              <w:rPr>
                <w:rFonts w:ascii="Calibri" w:hAnsi="Calibri" w:cs="Tahoma"/>
                <w:u w:val="single"/>
              </w:rPr>
            </w:pPr>
          </w:p>
          <w:p w:rsidR="0049416A" w:rsidRPr="00440BDD" w:rsidRDefault="0049416A" w:rsidP="008E66C2">
            <w:pPr>
              <w:ind w:left="360" w:hanging="360"/>
              <w:rPr>
                <w:rFonts w:ascii="Calibri" w:hAnsi="Calibri" w:cs="Tahoma"/>
                <w:u w:val="single"/>
              </w:rPr>
            </w:pPr>
            <w:r w:rsidRPr="00440BDD">
              <w:rPr>
                <w:rFonts w:ascii="Calibri" w:hAnsi="Calibri" w:cs="Tahoma"/>
                <w:sz w:val="22"/>
                <w:szCs w:val="22"/>
              </w:rPr>
              <w:t xml:space="preserve">5. </w:t>
            </w:r>
            <w:r w:rsidRPr="00440BDD">
              <w:rPr>
                <w:rFonts w:ascii="Calibri" w:hAnsi="Calibri" w:cs="Tahoma"/>
                <w:sz w:val="22"/>
                <w:szCs w:val="22"/>
              </w:rPr>
              <w:tab/>
            </w:r>
            <w:r w:rsidRPr="00440BDD">
              <w:rPr>
                <w:rFonts w:ascii="Calibri" w:hAnsi="Calibri" w:cs="Tahoma"/>
                <w:sz w:val="22"/>
                <w:szCs w:val="22"/>
                <w:u w:val="single"/>
              </w:rPr>
              <w:t>Proposed Implementation Date</w:t>
            </w:r>
            <w:r w:rsidRPr="00440BDD">
              <w:rPr>
                <w:rFonts w:ascii="Calibri" w:hAnsi="Calibri" w:cs="Tahoma"/>
                <w:sz w:val="22"/>
                <w:szCs w:val="22"/>
              </w:rPr>
              <w:t xml:space="preserve"> – Report the date that the change would go into effect.</w:t>
            </w:r>
          </w:p>
          <w:p w:rsidR="0049416A" w:rsidRPr="00440BDD" w:rsidRDefault="0049416A" w:rsidP="008E66C2">
            <w:pPr>
              <w:rPr>
                <w:rFonts w:ascii="Calibri" w:hAnsi="Calibri" w:cs="Tahoma"/>
                <w:u w:val="single"/>
              </w:rPr>
            </w:pPr>
          </w:p>
          <w:p w:rsidR="0049416A" w:rsidRPr="00440BDD" w:rsidRDefault="0049416A" w:rsidP="008E66C2">
            <w:pPr>
              <w:ind w:left="360" w:hanging="360"/>
              <w:rPr>
                <w:rFonts w:ascii="Calibri" w:hAnsi="Calibri" w:cs="Tahoma"/>
                <w:u w:val="single"/>
              </w:rPr>
            </w:pPr>
          </w:p>
          <w:p w:rsidR="0049416A" w:rsidRPr="00440BDD" w:rsidRDefault="0049416A" w:rsidP="008E66C2">
            <w:pPr>
              <w:ind w:left="360" w:hanging="360"/>
              <w:rPr>
                <w:rFonts w:ascii="Calibri" w:hAnsi="Calibri" w:cs="Tahoma"/>
                <w:u w:val="single"/>
              </w:rPr>
            </w:pPr>
            <w:r w:rsidRPr="00440BDD">
              <w:rPr>
                <w:rFonts w:ascii="Calibri" w:hAnsi="Calibri" w:cs="Tahoma"/>
                <w:sz w:val="22"/>
                <w:szCs w:val="22"/>
              </w:rPr>
              <w:t xml:space="preserve">6.  </w:t>
            </w:r>
            <w:r w:rsidRPr="00440BDD">
              <w:rPr>
                <w:rFonts w:ascii="Calibri" w:hAnsi="Calibri" w:cs="Tahoma"/>
                <w:sz w:val="22"/>
                <w:szCs w:val="22"/>
                <w:u w:val="single"/>
              </w:rPr>
              <w:t xml:space="preserve">Contact Person </w:t>
            </w:r>
            <w:r w:rsidRPr="00440BDD">
              <w:rPr>
                <w:rFonts w:ascii="Calibri" w:hAnsi="Calibri" w:cs="Tahoma"/>
                <w:sz w:val="22"/>
                <w:szCs w:val="22"/>
              </w:rPr>
              <w:t>– Provide contact information for the person who can answer specific questions about the administrative change.</w:t>
            </w:r>
          </w:p>
          <w:p w:rsidR="0049416A" w:rsidRPr="00440BDD" w:rsidRDefault="0049416A" w:rsidP="008E66C2">
            <w:pPr>
              <w:ind w:left="360" w:hanging="360"/>
              <w:rPr>
                <w:rFonts w:ascii="Calibri" w:hAnsi="Calibri" w:cs="Tahoma"/>
                <w:u w:val="single"/>
              </w:rPr>
            </w:pPr>
          </w:p>
          <w:p w:rsidR="0049416A" w:rsidRPr="00440BDD" w:rsidRDefault="0049416A" w:rsidP="008E66C2">
            <w:pPr>
              <w:ind w:left="360" w:hanging="360"/>
              <w:rPr>
                <w:rFonts w:ascii="Calibri" w:hAnsi="Calibri" w:cs="Tahoma"/>
              </w:rPr>
            </w:pPr>
            <w:r w:rsidRPr="00440BDD">
              <w:rPr>
                <w:rFonts w:ascii="Calibri" w:hAnsi="Calibri" w:cs="Tahoma"/>
                <w:sz w:val="22"/>
                <w:szCs w:val="22"/>
              </w:rPr>
              <w:t>Name:</w:t>
            </w:r>
          </w:p>
          <w:p w:rsidR="0049416A" w:rsidRPr="00440BDD" w:rsidRDefault="0049416A" w:rsidP="008E66C2">
            <w:pPr>
              <w:ind w:left="360" w:hanging="360"/>
              <w:rPr>
                <w:rFonts w:ascii="Calibri" w:hAnsi="Calibri" w:cs="Tahoma"/>
              </w:rPr>
            </w:pPr>
          </w:p>
          <w:p w:rsidR="0049416A" w:rsidRPr="00440BDD" w:rsidRDefault="0049416A" w:rsidP="008E66C2">
            <w:pPr>
              <w:ind w:left="360" w:hanging="360"/>
              <w:rPr>
                <w:rFonts w:ascii="Calibri" w:hAnsi="Calibri" w:cs="Tahoma"/>
              </w:rPr>
            </w:pPr>
            <w:r w:rsidRPr="00440BDD">
              <w:rPr>
                <w:rFonts w:ascii="Calibri" w:hAnsi="Calibri" w:cs="Tahoma"/>
                <w:sz w:val="22"/>
                <w:szCs w:val="22"/>
              </w:rPr>
              <w:t>Title:</w:t>
            </w:r>
          </w:p>
          <w:p w:rsidR="0049416A" w:rsidRPr="00440BDD" w:rsidRDefault="0049416A" w:rsidP="008E66C2">
            <w:pPr>
              <w:ind w:left="360" w:hanging="360"/>
              <w:rPr>
                <w:rFonts w:ascii="Calibri" w:hAnsi="Calibri" w:cs="Tahoma"/>
                <w:u w:val="single"/>
              </w:rPr>
            </w:pPr>
          </w:p>
          <w:p w:rsidR="0049416A" w:rsidRPr="00440BDD" w:rsidRDefault="0049416A" w:rsidP="008E66C2">
            <w:pPr>
              <w:ind w:left="360" w:hanging="360"/>
              <w:rPr>
                <w:rFonts w:ascii="Calibri" w:hAnsi="Calibri" w:cs="Tahoma"/>
              </w:rPr>
            </w:pPr>
            <w:r w:rsidRPr="00440BDD">
              <w:rPr>
                <w:rFonts w:ascii="Calibri" w:hAnsi="Calibri" w:cs="Tahoma"/>
                <w:sz w:val="22"/>
                <w:szCs w:val="22"/>
              </w:rPr>
              <w:t>Email:</w:t>
            </w:r>
          </w:p>
          <w:p w:rsidR="0049416A" w:rsidRPr="00440BDD" w:rsidRDefault="0049416A" w:rsidP="008E66C2">
            <w:pPr>
              <w:ind w:left="360" w:hanging="360"/>
              <w:rPr>
                <w:rFonts w:ascii="Calibri" w:hAnsi="Calibri" w:cs="Tahoma"/>
              </w:rPr>
            </w:pPr>
          </w:p>
          <w:p w:rsidR="0049416A" w:rsidRPr="00440BDD" w:rsidRDefault="0049416A" w:rsidP="008E66C2">
            <w:pPr>
              <w:rPr>
                <w:rFonts w:ascii="Calibri" w:hAnsi="Calibri" w:cs="Tahoma"/>
                <w:b/>
              </w:rPr>
            </w:pPr>
            <w:r w:rsidRPr="00440BDD">
              <w:rPr>
                <w:rFonts w:ascii="Calibri" w:hAnsi="Calibri" w:cs="Tahoma"/>
                <w:sz w:val="22"/>
                <w:szCs w:val="22"/>
              </w:rPr>
              <w:t>Telephone:</w:t>
            </w:r>
            <w:r w:rsidRPr="00440BDD">
              <w:rPr>
                <w:rFonts w:ascii="Calibri" w:hAnsi="Calibri" w:cs="Tahoma"/>
              </w:rPr>
              <w:t xml:space="preserve">  </w:t>
            </w:r>
          </w:p>
        </w:tc>
      </w:tr>
    </w:tbl>
    <w:p w:rsidR="0049416A" w:rsidRPr="00440BDD" w:rsidRDefault="0049416A" w:rsidP="0049416A">
      <w:pPr>
        <w:rPr>
          <w:rFonts w:ascii="Calibri" w:hAnsi="Calibri" w:cs="Tahoma"/>
        </w:rPr>
      </w:pPr>
    </w:p>
    <w:p w:rsidR="0049416A" w:rsidRPr="00440BDD" w:rsidRDefault="0049416A" w:rsidP="0049416A">
      <w:pPr>
        <w:rPr>
          <w:rFonts w:ascii="Calibri" w:hAnsi="Calibri" w:cs="Tahoma"/>
        </w:rPr>
      </w:pPr>
    </w:p>
    <w:p w:rsidR="0049416A" w:rsidRPr="00440BDD" w:rsidRDefault="0049416A" w:rsidP="0049416A">
      <w:pPr>
        <w:numPr>
          <w:ilvl w:val="0"/>
          <w:numId w:val="1"/>
        </w:numPr>
        <w:tabs>
          <w:tab w:val="clear" w:pos="1080"/>
          <w:tab w:val="num" w:pos="360"/>
        </w:tabs>
        <w:ind w:left="360" w:hanging="360"/>
        <w:rPr>
          <w:rFonts w:ascii="Calibri" w:hAnsi="Calibri" w:cs="Tahoma"/>
        </w:rPr>
      </w:pPr>
      <w:r w:rsidRPr="00440BDD">
        <w:rPr>
          <w:rFonts w:ascii="Calibri" w:hAnsi="Calibri" w:cs="Tahoma"/>
          <w:b/>
        </w:rPr>
        <w:tab/>
        <w:t xml:space="preserve">Impact  </w:t>
      </w:r>
    </w:p>
    <w:p w:rsidR="0049416A" w:rsidRPr="00440BDD" w:rsidRDefault="0049416A" w:rsidP="0049416A">
      <w:pPr>
        <w:rPr>
          <w:rFonts w:ascii="Calibri" w:hAnsi="Calibri" w:cs="Tahoma"/>
          <w:sz w:val="22"/>
          <w:szCs w:val="22"/>
        </w:rPr>
      </w:pPr>
    </w:p>
    <w:p w:rsidR="0049416A" w:rsidRPr="00440BDD" w:rsidRDefault="0049416A" w:rsidP="0049416A">
      <w:pPr>
        <w:ind w:left="360"/>
        <w:rPr>
          <w:rFonts w:ascii="Calibri" w:hAnsi="Calibri" w:cs="Tahoma"/>
          <w:sz w:val="22"/>
          <w:szCs w:val="22"/>
        </w:rPr>
      </w:pPr>
      <w:r w:rsidRPr="00440BDD">
        <w:rPr>
          <w:rFonts w:ascii="Calibri" w:hAnsi="Calibri" w:cs="Tahoma"/>
          <w:sz w:val="22"/>
          <w:szCs w:val="22"/>
        </w:rPr>
        <w:t xml:space="preserve">A. </w:t>
      </w:r>
      <w:r w:rsidRPr="00440BDD">
        <w:rPr>
          <w:rFonts w:ascii="Calibri" w:hAnsi="Calibri" w:cs="Tahoma"/>
          <w:sz w:val="22"/>
          <w:szCs w:val="22"/>
        </w:rPr>
        <w:tab/>
      </w:r>
      <w:r w:rsidRPr="00440BDD">
        <w:rPr>
          <w:rFonts w:ascii="Calibri" w:hAnsi="Calibri" w:cs="Tahoma"/>
          <w:sz w:val="22"/>
          <w:szCs w:val="22"/>
          <w:u w:val="single"/>
        </w:rPr>
        <w:t>Role and Mission</w:t>
      </w:r>
      <w:r w:rsidRPr="00440BDD">
        <w:rPr>
          <w:rFonts w:ascii="Calibri" w:hAnsi="Calibri" w:cs="Tahoma"/>
          <w:sz w:val="22"/>
          <w:szCs w:val="22"/>
        </w:rPr>
        <w:t xml:space="preserve"> – Describe how the change would affect the role and mission of the </w:t>
      </w:r>
      <w:r w:rsidRPr="00440BDD">
        <w:rPr>
          <w:rFonts w:ascii="Calibri" w:hAnsi="Calibri" w:cs="Tahoma"/>
          <w:sz w:val="22"/>
          <w:szCs w:val="22"/>
        </w:rPr>
        <w:tab/>
        <w:t>institution.</w:t>
      </w:r>
    </w:p>
    <w:p w:rsidR="0049416A" w:rsidRPr="00440BDD" w:rsidRDefault="0049416A" w:rsidP="0049416A">
      <w:pPr>
        <w:ind w:left="360"/>
        <w:rPr>
          <w:rFonts w:ascii="Calibri" w:hAnsi="Calibri" w:cs="Tahoma"/>
          <w:sz w:val="22"/>
          <w:szCs w:val="22"/>
        </w:rPr>
      </w:pPr>
    </w:p>
    <w:p w:rsidR="0049416A" w:rsidRPr="00440BDD" w:rsidRDefault="0049416A" w:rsidP="0049416A">
      <w:pPr>
        <w:tabs>
          <w:tab w:val="left" w:pos="720"/>
        </w:tabs>
        <w:ind w:left="360" w:hanging="360"/>
        <w:rPr>
          <w:rFonts w:ascii="Calibri" w:hAnsi="Calibri" w:cs="Tahoma"/>
          <w:sz w:val="22"/>
          <w:szCs w:val="22"/>
        </w:rPr>
      </w:pPr>
      <w:r w:rsidRPr="00440BDD">
        <w:rPr>
          <w:rFonts w:ascii="Calibri" w:hAnsi="Calibri" w:cs="Tahoma"/>
          <w:sz w:val="22"/>
          <w:szCs w:val="22"/>
        </w:rPr>
        <w:tab/>
        <w:t xml:space="preserve">B.  </w:t>
      </w:r>
      <w:r w:rsidRPr="00440BDD">
        <w:rPr>
          <w:rFonts w:ascii="Calibri" w:hAnsi="Calibri" w:cs="Tahoma"/>
          <w:sz w:val="22"/>
          <w:szCs w:val="22"/>
          <w:u w:val="single"/>
        </w:rPr>
        <w:t>Program Support and Development</w:t>
      </w:r>
    </w:p>
    <w:p w:rsidR="0049416A" w:rsidRPr="00440BDD" w:rsidRDefault="0049416A" w:rsidP="0049416A">
      <w:pPr>
        <w:tabs>
          <w:tab w:val="left" w:pos="720"/>
        </w:tabs>
        <w:ind w:left="360" w:hanging="360"/>
        <w:rPr>
          <w:rFonts w:ascii="Calibri" w:hAnsi="Calibri" w:cs="Tahoma"/>
          <w:sz w:val="22"/>
          <w:szCs w:val="22"/>
        </w:rPr>
      </w:pPr>
    </w:p>
    <w:p w:rsidR="0049416A" w:rsidRPr="00440BDD" w:rsidRDefault="0049416A" w:rsidP="0049416A">
      <w:pPr>
        <w:numPr>
          <w:ilvl w:val="0"/>
          <w:numId w:val="4"/>
        </w:numPr>
        <w:tabs>
          <w:tab w:val="left" w:pos="720"/>
        </w:tabs>
        <w:rPr>
          <w:rFonts w:ascii="Calibri" w:hAnsi="Calibri" w:cs="Tahoma"/>
          <w:sz w:val="22"/>
          <w:szCs w:val="22"/>
        </w:rPr>
      </w:pPr>
      <w:r w:rsidRPr="00440BDD">
        <w:rPr>
          <w:rFonts w:ascii="Calibri" w:hAnsi="Calibri" w:cs="Tahoma"/>
          <w:sz w:val="22"/>
          <w:szCs w:val="22"/>
        </w:rPr>
        <w:t xml:space="preserve"> Describe how the change would affect existing degree programs and plans for new degree programs.</w:t>
      </w:r>
    </w:p>
    <w:p w:rsidR="0049416A" w:rsidRPr="00440BDD" w:rsidRDefault="0049416A" w:rsidP="0049416A">
      <w:pPr>
        <w:numPr>
          <w:ilvl w:val="0"/>
          <w:numId w:val="4"/>
        </w:numPr>
        <w:tabs>
          <w:tab w:val="left" w:pos="1440"/>
        </w:tabs>
        <w:rPr>
          <w:rFonts w:ascii="Calibri" w:hAnsi="Calibri" w:cs="Tahoma"/>
          <w:sz w:val="22"/>
          <w:szCs w:val="22"/>
        </w:rPr>
      </w:pPr>
      <w:r w:rsidRPr="00440BDD">
        <w:rPr>
          <w:rFonts w:ascii="Calibri" w:hAnsi="Calibri" w:cs="Tahoma"/>
          <w:sz w:val="22"/>
          <w:szCs w:val="22"/>
        </w:rPr>
        <w:t xml:space="preserve">  Indicate how many students and faculty there would be in the proposed administrative unit, by level and by degree program.</w:t>
      </w:r>
    </w:p>
    <w:p w:rsidR="0049416A" w:rsidRPr="00440BDD" w:rsidRDefault="0049416A" w:rsidP="0049416A">
      <w:pPr>
        <w:numPr>
          <w:ilvl w:val="0"/>
          <w:numId w:val="4"/>
        </w:numPr>
        <w:tabs>
          <w:tab w:val="left" w:pos="1530"/>
        </w:tabs>
        <w:rPr>
          <w:rFonts w:ascii="Calibri" w:hAnsi="Calibri" w:cs="Tahoma"/>
          <w:sz w:val="22"/>
          <w:szCs w:val="22"/>
        </w:rPr>
      </w:pPr>
      <w:r w:rsidRPr="00440BDD">
        <w:rPr>
          <w:rFonts w:ascii="Calibri" w:hAnsi="Calibri" w:cs="Tahoma"/>
          <w:sz w:val="22"/>
          <w:szCs w:val="22"/>
        </w:rPr>
        <w:t>Describe how the proposed administrative unit would compare to existing administrative units at the same level (e.g., department, college, school, etc.) in terms of cost and number of students and faculty supported.</w:t>
      </w:r>
    </w:p>
    <w:p w:rsidR="0049416A" w:rsidRPr="00440BDD" w:rsidRDefault="0049416A" w:rsidP="0049416A">
      <w:pPr>
        <w:tabs>
          <w:tab w:val="left" w:pos="1440"/>
        </w:tabs>
        <w:rPr>
          <w:rFonts w:ascii="Calibri" w:hAnsi="Calibri"/>
        </w:rPr>
      </w:pPr>
    </w:p>
    <w:p w:rsidR="0049416A" w:rsidRPr="00440BDD" w:rsidRDefault="0049416A" w:rsidP="0049416A">
      <w:pPr>
        <w:ind w:left="360"/>
        <w:rPr>
          <w:rFonts w:ascii="Calibri" w:hAnsi="Calibri" w:cs="Tahoma"/>
          <w:sz w:val="22"/>
          <w:szCs w:val="22"/>
        </w:rPr>
      </w:pPr>
      <w:r w:rsidRPr="00440BDD">
        <w:rPr>
          <w:rFonts w:ascii="Calibri" w:hAnsi="Calibri" w:cs="Tahoma"/>
          <w:sz w:val="22"/>
          <w:szCs w:val="22"/>
        </w:rPr>
        <w:t xml:space="preserve">C. </w:t>
      </w:r>
      <w:r w:rsidRPr="00440BDD">
        <w:rPr>
          <w:rFonts w:ascii="Calibri" w:hAnsi="Calibri" w:cs="Tahoma"/>
          <w:sz w:val="22"/>
          <w:szCs w:val="22"/>
        </w:rPr>
        <w:tab/>
      </w:r>
      <w:r w:rsidRPr="00440BDD">
        <w:rPr>
          <w:rFonts w:ascii="Calibri" w:hAnsi="Calibri" w:cs="Tahoma"/>
          <w:sz w:val="22"/>
          <w:szCs w:val="22"/>
          <w:u w:val="single"/>
        </w:rPr>
        <w:t>Accreditation</w:t>
      </w:r>
      <w:r w:rsidRPr="00440BDD">
        <w:rPr>
          <w:rFonts w:ascii="Calibri" w:hAnsi="Calibri" w:cs="Tahoma"/>
          <w:sz w:val="22"/>
          <w:szCs w:val="22"/>
        </w:rPr>
        <w:t xml:space="preserve"> – Explain how the change would affect accreditation or re-accreditation.</w:t>
      </w:r>
    </w:p>
    <w:p w:rsidR="0049416A" w:rsidRPr="00440BDD" w:rsidRDefault="0049416A" w:rsidP="0049416A">
      <w:pPr>
        <w:ind w:left="360"/>
        <w:rPr>
          <w:rFonts w:ascii="Calibri" w:hAnsi="Calibri" w:cs="Tahoma"/>
          <w:sz w:val="22"/>
          <w:szCs w:val="22"/>
        </w:rPr>
      </w:pPr>
    </w:p>
    <w:p w:rsidR="0049416A" w:rsidRPr="00440BDD" w:rsidRDefault="0049416A" w:rsidP="0049416A">
      <w:pPr>
        <w:ind w:left="360"/>
        <w:rPr>
          <w:rFonts w:ascii="Calibri" w:hAnsi="Calibri" w:cs="Tahoma"/>
          <w:sz w:val="22"/>
          <w:szCs w:val="22"/>
        </w:rPr>
      </w:pPr>
    </w:p>
    <w:p w:rsidR="0049416A" w:rsidRPr="00440BDD" w:rsidRDefault="0049416A" w:rsidP="0049416A">
      <w:pPr>
        <w:tabs>
          <w:tab w:val="left" w:pos="720"/>
        </w:tabs>
        <w:ind w:left="720" w:hanging="360"/>
        <w:rPr>
          <w:rFonts w:ascii="Calibri" w:hAnsi="Calibri" w:cs="Tahoma"/>
          <w:sz w:val="22"/>
          <w:szCs w:val="22"/>
        </w:rPr>
      </w:pPr>
      <w:r w:rsidRPr="00440BDD">
        <w:rPr>
          <w:rFonts w:ascii="Calibri" w:hAnsi="Calibri" w:cs="Tahoma"/>
          <w:sz w:val="22"/>
          <w:szCs w:val="22"/>
        </w:rPr>
        <w:t>D.</w:t>
      </w:r>
      <w:r w:rsidRPr="00440BDD">
        <w:rPr>
          <w:rFonts w:ascii="Calibri" w:hAnsi="Calibri" w:cs="Tahoma"/>
          <w:sz w:val="22"/>
          <w:szCs w:val="22"/>
        </w:rPr>
        <w:tab/>
      </w:r>
      <w:r w:rsidRPr="00440BDD">
        <w:rPr>
          <w:rFonts w:ascii="Calibri" w:hAnsi="Calibri" w:cs="Tahoma"/>
          <w:sz w:val="22"/>
          <w:szCs w:val="22"/>
          <w:u w:val="single"/>
        </w:rPr>
        <w:t>Resources</w:t>
      </w:r>
      <w:r w:rsidRPr="00440BDD">
        <w:rPr>
          <w:rFonts w:ascii="Calibri" w:hAnsi="Calibri" w:cs="Tahoma"/>
          <w:sz w:val="22"/>
          <w:szCs w:val="22"/>
        </w:rPr>
        <w:t xml:space="preserve"> – Describe how the change would affect resources (e.g., number of employees, salaries of key administrators and faculty, the course inventory, facilities, and equipment) for the next five years.</w:t>
      </w:r>
    </w:p>
    <w:p w:rsidR="0049416A" w:rsidRPr="00440BDD" w:rsidRDefault="0049416A" w:rsidP="0049416A">
      <w:pPr>
        <w:ind w:left="360"/>
        <w:rPr>
          <w:rFonts w:ascii="Calibri" w:hAnsi="Calibri" w:cs="Tahoma"/>
          <w:sz w:val="22"/>
          <w:szCs w:val="22"/>
        </w:rPr>
      </w:pPr>
    </w:p>
    <w:p w:rsidR="0049416A" w:rsidRPr="00440BDD" w:rsidRDefault="0049416A" w:rsidP="0049416A">
      <w:pPr>
        <w:numPr>
          <w:ilvl w:val="0"/>
          <w:numId w:val="1"/>
        </w:numPr>
        <w:tabs>
          <w:tab w:val="clear" w:pos="1080"/>
          <w:tab w:val="num" w:pos="360"/>
        </w:tabs>
        <w:ind w:hanging="1260"/>
        <w:rPr>
          <w:rFonts w:ascii="Calibri" w:hAnsi="Calibri" w:cs="Tahoma"/>
          <w:b/>
          <w:sz w:val="22"/>
          <w:szCs w:val="22"/>
        </w:rPr>
      </w:pPr>
      <w:r w:rsidRPr="00440BDD">
        <w:rPr>
          <w:rFonts w:ascii="Calibri" w:hAnsi="Calibri" w:cs="Tahoma"/>
          <w:b/>
          <w:sz w:val="22"/>
          <w:szCs w:val="22"/>
        </w:rPr>
        <w:t>Costs and Funding</w:t>
      </w:r>
    </w:p>
    <w:p w:rsidR="0049416A" w:rsidRPr="00440BDD" w:rsidRDefault="0049416A" w:rsidP="0049416A">
      <w:pPr>
        <w:ind w:left="1080"/>
        <w:rPr>
          <w:rFonts w:ascii="Calibri" w:hAnsi="Calibri" w:cs="Tahoma"/>
          <w:b/>
          <w:sz w:val="22"/>
          <w:szCs w:val="22"/>
        </w:rPr>
      </w:pPr>
    </w:p>
    <w:p w:rsidR="0049416A" w:rsidRPr="00440BDD" w:rsidRDefault="0049416A" w:rsidP="0049416A">
      <w:pPr>
        <w:ind w:left="720"/>
        <w:rPr>
          <w:rFonts w:ascii="Calibri" w:hAnsi="Calibri" w:cs="Tahoma"/>
          <w:sz w:val="22"/>
          <w:szCs w:val="22"/>
        </w:rPr>
      </w:pPr>
      <w:r w:rsidRPr="00440BDD">
        <w:rPr>
          <w:rFonts w:ascii="Calibri" w:hAnsi="Calibri" w:cs="Tahoma"/>
          <w:sz w:val="22"/>
          <w:szCs w:val="22"/>
          <w:u w:val="single"/>
        </w:rPr>
        <w:t>Five-year Costs and Funding Sources</w:t>
      </w:r>
      <w:r w:rsidRPr="00440BDD">
        <w:rPr>
          <w:rFonts w:ascii="Calibri" w:hAnsi="Calibri" w:cs="Tahoma"/>
          <w:sz w:val="22"/>
          <w:szCs w:val="22"/>
        </w:rPr>
        <w:t xml:space="preserve"> – Use this table to show five-year costs and sources of funding for the change. (</w:t>
      </w:r>
      <w:proofErr w:type="gramStart"/>
      <w:r w:rsidRPr="00440BDD">
        <w:rPr>
          <w:rFonts w:ascii="Calibri" w:hAnsi="Calibri" w:cs="Tahoma"/>
          <w:sz w:val="22"/>
          <w:szCs w:val="22"/>
        </w:rPr>
        <w:t>New five-year costs that equal or exceed $2 million must be approved by the Coordinating Board at one of its quarterly meetings</w:t>
      </w:r>
      <w:proofErr w:type="gramEnd"/>
      <w:r w:rsidRPr="00440BDD">
        <w:rPr>
          <w:rFonts w:ascii="Calibri" w:hAnsi="Calibri" w:cs="Tahoma"/>
          <w:sz w:val="22"/>
          <w:szCs w:val="22"/>
        </w:rPr>
        <w:t>.)</w:t>
      </w:r>
    </w:p>
    <w:p w:rsidR="0049416A" w:rsidRPr="00440BDD" w:rsidRDefault="0049416A" w:rsidP="0049416A">
      <w:pPr>
        <w:rPr>
          <w:rFonts w:ascii="Calibri" w:hAnsi="Calibri" w:cs="Tahoma"/>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1191"/>
        <w:gridCol w:w="2744"/>
        <w:gridCol w:w="1356"/>
      </w:tblGrid>
      <w:tr w:rsidR="0049416A" w:rsidRPr="00440BDD">
        <w:tc>
          <w:tcPr>
            <w:tcW w:w="4140" w:type="dxa"/>
            <w:gridSpan w:val="2"/>
          </w:tcPr>
          <w:p w:rsidR="0049416A" w:rsidRPr="00440BDD" w:rsidRDefault="0049416A" w:rsidP="008E66C2">
            <w:pPr>
              <w:jc w:val="center"/>
              <w:rPr>
                <w:rFonts w:ascii="Calibri" w:hAnsi="Calibri" w:cs="Tahoma"/>
                <w:b/>
              </w:rPr>
            </w:pPr>
            <w:r w:rsidRPr="00440BDD">
              <w:rPr>
                <w:rFonts w:ascii="Calibri" w:hAnsi="Calibri" w:cs="Tahoma"/>
                <w:b/>
                <w:sz w:val="22"/>
                <w:szCs w:val="22"/>
              </w:rPr>
              <w:t>Five-Year Costs</w:t>
            </w:r>
          </w:p>
        </w:tc>
        <w:tc>
          <w:tcPr>
            <w:tcW w:w="4320" w:type="dxa"/>
            <w:gridSpan w:val="2"/>
          </w:tcPr>
          <w:p w:rsidR="0049416A" w:rsidRPr="00440BDD" w:rsidRDefault="0049416A" w:rsidP="008E66C2">
            <w:pPr>
              <w:jc w:val="center"/>
              <w:rPr>
                <w:rFonts w:ascii="Calibri" w:hAnsi="Calibri" w:cs="Tahoma"/>
                <w:b/>
              </w:rPr>
            </w:pPr>
            <w:r w:rsidRPr="00440BDD">
              <w:rPr>
                <w:rFonts w:ascii="Calibri" w:hAnsi="Calibri" w:cs="Tahoma"/>
                <w:b/>
                <w:sz w:val="22"/>
                <w:szCs w:val="22"/>
              </w:rPr>
              <w:t xml:space="preserve">Five-Year Funding </w:t>
            </w:r>
          </w:p>
        </w:tc>
      </w:tr>
      <w:tr w:rsidR="0049416A" w:rsidRPr="00440BDD">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 xml:space="preserve">Personnel </w:t>
            </w:r>
            <w:r w:rsidRPr="00440BDD">
              <w:rPr>
                <w:rFonts w:ascii="Calibri" w:hAnsi="Calibri" w:cs="Tahoma"/>
                <w:sz w:val="22"/>
                <w:szCs w:val="22"/>
                <w:vertAlign w:val="superscript"/>
              </w:rPr>
              <w:t>1</w:t>
            </w:r>
          </w:p>
        </w:tc>
        <w:tc>
          <w:tcPr>
            <w:tcW w:w="1260" w:type="dxa"/>
            <w:vAlign w:val="center"/>
          </w:tcPr>
          <w:p w:rsidR="0049416A" w:rsidRPr="00440BDD" w:rsidRDefault="0049416A" w:rsidP="008E66C2">
            <w:pPr>
              <w:rPr>
                <w:rFonts w:ascii="Calibri" w:hAnsi="Calibri" w:cs="Tahoma"/>
              </w:rPr>
            </w:pPr>
            <w:r w:rsidRPr="00440BDD">
              <w:rPr>
                <w:rFonts w:ascii="Calibri" w:hAnsi="Calibri" w:cs="Tahoma"/>
                <w:sz w:val="22"/>
                <w:szCs w:val="22"/>
              </w:rPr>
              <w:t>$0</w:t>
            </w:r>
          </w:p>
        </w:tc>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Reallocated Funds</w:t>
            </w:r>
            <w:r w:rsidRPr="00440BDD">
              <w:rPr>
                <w:rFonts w:ascii="Calibri" w:hAnsi="Calibri" w:cs="Tahoma"/>
                <w:sz w:val="22"/>
                <w:szCs w:val="22"/>
                <w:vertAlign w:val="superscript"/>
              </w:rPr>
              <w:t>3</w:t>
            </w:r>
          </w:p>
        </w:tc>
        <w:tc>
          <w:tcPr>
            <w:tcW w:w="1440" w:type="dxa"/>
            <w:vAlign w:val="center"/>
          </w:tcPr>
          <w:p w:rsidR="0049416A" w:rsidRPr="00440BDD" w:rsidRDefault="0049416A" w:rsidP="008E66C2">
            <w:pPr>
              <w:rPr>
                <w:rFonts w:ascii="Calibri" w:hAnsi="Calibri" w:cs="Tahoma"/>
              </w:rPr>
            </w:pPr>
            <w:r w:rsidRPr="00440BDD">
              <w:rPr>
                <w:rFonts w:ascii="Calibri" w:hAnsi="Calibri" w:cs="Tahoma"/>
                <w:sz w:val="22"/>
                <w:szCs w:val="22"/>
              </w:rPr>
              <w:t>$0</w:t>
            </w:r>
          </w:p>
        </w:tc>
      </w:tr>
      <w:tr w:rsidR="0049416A" w:rsidRPr="00440BDD">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Facilities and Equipment</w:t>
            </w:r>
          </w:p>
        </w:tc>
        <w:tc>
          <w:tcPr>
            <w:tcW w:w="1260" w:type="dxa"/>
            <w:vAlign w:val="center"/>
          </w:tcPr>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r w:rsidRPr="00440BDD">
              <w:rPr>
                <w:rFonts w:ascii="Calibri" w:hAnsi="Calibri" w:cs="Tahoma"/>
                <w:sz w:val="22"/>
                <w:szCs w:val="22"/>
              </w:rPr>
              <w:t>$0</w:t>
            </w:r>
          </w:p>
        </w:tc>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Anticipated New Formula Funding</w:t>
            </w:r>
            <w:r w:rsidRPr="00440BDD">
              <w:rPr>
                <w:rFonts w:ascii="Calibri" w:hAnsi="Calibri" w:cs="Tahoma"/>
                <w:sz w:val="22"/>
                <w:szCs w:val="22"/>
                <w:vertAlign w:val="superscript"/>
              </w:rPr>
              <w:t>4</w:t>
            </w:r>
          </w:p>
        </w:tc>
        <w:tc>
          <w:tcPr>
            <w:tcW w:w="1440" w:type="dxa"/>
            <w:vAlign w:val="center"/>
          </w:tcPr>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r w:rsidRPr="00440BDD">
              <w:rPr>
                <w:rFonts w:ascii="Calibri" w:hAnsi="Calibri" w:cs="Tahoma"/>
                <w:sz w:val="22"/>
                <w:szCs w:val="22"/>
              </w:rPr>
              <w:t>$0</w:t>
            </w:r>
          </w:p>
        </w:tc>
      </w:tr>
      <w:tr w:rsidR="0049416A" w:rsidRPr="00440BDD">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Library, Supplies, and Materials</w:t>
            </w:r>
          </w:p>
        </w:tc>
        <w:tc>
          <w:tcPr>
            <w:tcW w:w="1260" w:type="dxa"/>
            <w:vAlign w:val="center"/>
          </w:tcPr>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r w:rsidRPr="00440BDD">
              <w:rPr>
                <w:rFonts w:ascii="Calibri" w:hAnsi="Calibri" w:cs="Tahoma"/>
                <w:sz w:val="22"/>
                <w:szCs w:val="22"/>
              </w:rPr>
              <w:t>$0</w:t>
            </w:r>
          </w:p>
        </w:tc>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Special Item Funding</w:t>
            </w:r>
          </w:p>
        </w:tc>
        <w:tc>
          <w:tcPr>
            <w:tcW w:w="1440" w:type="dxa"/>
            <w:vAlign w:val="center"/>
          </w:tcPr>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r w:rsidRPr="00440BDD">
              <w:rPr>
                <w:rFonts w:ascii="Calibri" w:hAnsi="Calibri" w:cs="Tahoma"/>
                <w:sz w:val="22"/>
                <w:szCs w:val="22"/>
              </w:rPr>
              <w:t>$0</w:t>
            </w:r>
          </w:p>
        </w:tc>
      </w:tr>
      <w:tr w:rsidR="0049416A" w:rsidRPr="00440BDD">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 xml:space="preserve">Other </w:t>
            </w:r>
            <w:r w:rsidRPr="00440BDD">
              <w:rPr>
                <w:rFonts w:ascii="Calibri" w:hAnsi="Calibri" w:cs="Tahoma"/>
                <w:sz w:val="22"/>
                <w:szCs w:val="22"/>
                <w:vertAlign w:val="superscript"/>
              </w:rPr>
              <w:t>2</w:t>
            </w:r>
          </w:p>
        </w:tc>
        <w:tc>
          <w:tcPr>
            <w:tcW w:w="1260" w:type="dxa"/>
            <w:vAlign w:val="center"/>
          </w:tcPr>
          <w:p w:rsidR="0049416A" w:rsidRPr="00440BDD" w:rsidRDefault="0049416A" w:rsidP="008E66C2">
            <w:pPr>
              <w:rPr>
                <w:rFonts w:ascii="Calibri" w:hAnsi="Calibri" w:cs="Tahoma"/>
              </w:rPr>
            </w:pPr>
            <w:r w:rsidRPr="00440BDD">
              <w:rPr>
                <w:rFonts w:ascii="Calibri" w:hAnsi="Calibri" w:cs="Tahoma"/>
                <w:sz w:val="22"/>
                <w:szCs w:val="22"/>
              </w:rPr>
              <w:t>$0</w:t>
            </w:r>
          </w:p>
        </w:tc>
        <w:tc>
          <w:tcPr>
            <w:tcW w:w="2880" w:type="dxa"/>
            <w:vAlign w:val="center"/>
          </w:tcPr>
          <w:p w:rsidR="0049416A" w:rsidRPr="00440BDD" w:rsidRDefault="0049416A" w:rsidP="008E66C2">
            <w:pPr>
              <w:rPr>
                <w:rFonts w:ascii="Calibri" w:hAnsi="Calibri" w:cs="Tahoma"/>
              </w:rPr>
            </w:pPr>
            <w:r w:rsidRPr="00440BDD">
              <w:rPr>
                <w:rFonts w:ascii="Calibri" w:hAnsi="Calibri" w:cs="Tahoma"/>
                <w:sz w:val="22"/>
                <w:szCs w:val="22"/>
              </w:rPr>
              <w:t xml:space="preserve">Other </w:t>
            </w:r>
            <w:r w:rsidRPr="00440BDD">
              <w:rPr>
                <w:rFonts w:ascii="Calibri" w:hAnsi="Calibri" w:cs="Tahoma"/>
                <w:sz w:val="22"/>
                <w:szCs w:val="22"/>
                <w:vertAlign w:val="superscript"/>
              </w:rPr>
              <w:t>5</w:t>
            </w:r>
          </w:p>
        </w:tc>
        <w:tc>
          <w:tcPr>
            <w:tcW w:w="1440" w:type="dxa"/>
            <w:vAlign w:val="center"/>
          </w:tcPr>
          <w:p w:rsidR="0049416A" w:rsidRPr="00440BDD" w:rsidRDefault="0049416A" w:rsidP="008E66C2">
            <w:pPr>
              <w:rPr>
                <w:rFonts w:ascii="Calibri" w:hAnsi="Calibri" w:cs="Tahoma"/>
              </w:rPr>
            </w:pPr>
            <w:r w:rsidRPr="00440BDD">
              <w:rPr>
                <w:rFonts w:ascii="Calibri" w:hAnsi="Calibri" w:cs="Tahoma"/>
                <w:sz w:val="22"/>
                <w:szCs w:val="22"/>
              </w:rPr>
              <w:t>$0</w:t>
            </w:r>
          </w:p>
        </w:tc>
      </w:tr>
      <w:tr w:rsidR="0049416A" w:rsidRPr="00440BDD">
        <w:tc>
          <w:tcPr>
            <w:tcW w:w="2880" w:type="dxa"/>
            <w:vAlign w:val="center"/>
          </w:tcPr>
          <w:p w:rsidR="0049416A" w:rsidRPr="00440BDD" w:rsidRDefault="0049416A" w:rsidP="008E66C2">
            <w:pPr>
              <w:rPr>
                <w:rFonts w:ascii="Calibri" w:hAnsi="Calibri" w:cs="Tahoma"/>
                <w:b/>
              </w:rPr>
            </w:pPr>
            <w:r w:rsidRPr="00440BDD">
              <w:rPr>
                <w:rFonts w:ascii="Calibri" w:hAnsi="Calibri" w:cs="Tahoma"/>
                <w:b/>
                <w:sz w:val="22"/>
                <w:szCs w:val="22"/>
              </w:rPr>
              <w:t>Total Costs</w:t>
            </w:r>
          </w:p>
        </w:tc>
        <w:tc>
          <w:tcPr>
            <w:tcW w:w="1260" w:type="dxa"/>
            <w:vAlign w:val="center"/>
          </w:tcPr>
          <w:p w:rsidR="0049416A" w:rsidRPr="00440BDD" w:rsidRDefault="0049416A" w:rsidP="008E66C2">
            <w:pPr>
              <w:rPr>
                <w:rFonts w:ascii="Calibri" w:hAnsi="Calibri" w:cs="Tahoma"/>
                <w:b/>
              </w:rPr>
            </w:pPr>
            <w:r w:rsidRPr="00440BDD">
              <w:rPr>
                <w:rFonts w:ascii="Calibri" w:hAnsi="Calibri" w:cs="Tahoma"/>
                <w:b/>
                <w:sz w:val="22"/>
                <w:szCs w:val="22"/>
              </w:rPr>
              <w:t>$0</w:t>
            </w:r>
          </w:p>
        </w:tc>
        <w:tc>
          <w:tcPr>
            <w:tcW w:w="2880" w:type="dxa"/>
            <w:vAlign w:val="center"/>
          </w:tcPr>
          <w:p w:rsidR="0049416A" w:rsidRPr="00440BDD" w:rsidRDefault="0049416A" w:rsidP="008E66C2">
            <w:pPr>
              <w:rPr>
                <w:rFonts w:ascii="Calibri" w:hAnsi="Calibri" w:cs="Tahoma"/>
                <w:b/>
              </w:rPr>
            </w:pPr>
            <w:r w:rsidRPr="00440BDD">
              <w:rPr>
                <w:rFonts w:ascii="Calibri" w:hAnsi="Calibri" w:cs="Tahoma"/>
                <w:b/>
                <w:sz w:val="22"/>
                <w:szCs w:val="22"/>
              </w:rPr>
              <w:t>Total Funding</w:t>
            </w:r>
          </w:p>
        </w:tc>
        <w:tc>
          <w:tcPr>
            <w:tcW w:w="1440" w:type="dxa"/>
            <w:vAlign w:val="center"/>
          </w:tcPr>
          <w:p w:rsidR="0049416A" w:rsidRPr="00440BDD" w:rsidRDefault="0049416A" w:rsidP="008E66C2">
            <w:pPr>
              <w:rPr>
                <w:rFonts w:ascii="Calibri" w:hAnsi="Calibri" w:cs="Tahoma"/>
                <w:b/>
              </w:rPr>
            </w:pPr>
            <w:r w:rsidRPr="00440BDD">
              <w:rPr>
                <w:rFonts w:ascii="Calibri" w:hAnsi="Calibri" w:cs="Tahoma"/>
                <w:b/>
                <w:sz w:val="22"/>
                <w:szCs w:val="22"/>
              </w:rPr>
              <w:t>$0</w:t>
            </w:r>
          </w:p>
        </w:tc>
      </w:tr>
    </w:tbl>
    <w:p w:rsidR="0049416A" w:rsidRPr="00440BDD" w:rsidRDefault="0049416A" w:rsidP="0049416A">
      <w:pPr>
        <w:rPr>
          <w:rFonts w:ascii="Calibri" w:hAnsi="Calibri" w:cs="Tahoma"/>
          <w:sz w:val="16"/>
          <w:szCs w:val="16"/>
        </w:rPr>
      </w:pPr>
      <w:r w:rsidRPr="00440BDD">
        <w:rPr>
          <w:rFonts w:ascii="Calibri" w:hAnsi="Calibri" w:cs="Tahoma"/>
          <w:sz w:val="22"/>
          <w:szCs w:val="22"/>
        </w:rPr>
        <w:tab/>
      </w:r>
    </w:p>
    <w:p w:rsidR="0049416A" w:rsidRPr="00440BDD" w:rsidRDefault="0049416A" w:rsidP="0049416A">
      <w:pPr>
        <w:tabs>
          <w:tab w:val="left" w:pos="1080"/>
        </w:tabs>
        <w:ind w:left="1080" w:hanging="360"/>
        <w:rPr>
          <w:rFonts w:ascii="Calibri" w:hAnsi="Calibri" w:cs="Tahoma"/>
          <w:sz w:val="18"/>
          <w:szCs w:val="18"/>
        </w:rPr>
      </w:pPr>
      <w:r w:rsidRPr="00440BDD">
        <w:rPr>
          <w:rFonts w:ascii="Calibri" w:hAnsi="Calibri" w:cs="Tahoma"/>
          <w:sz w:val="18"/>
          <w:szCs w:val="18"/>
        </w:rPr>
        <w:t>1.   Report costs for new administrative positions and new support staff.  For new faculty, prorate individual salaries as a percentage of the time assigned to administer the new academic unit and any new programs under that unit.  If existing faculty and support staff will be reassigned to administer the academic unit, include personnel costs necessary to maintain existing administrative efforts and existing programs. (</w:t>
      </w:r>
      <w:proofErr w:type="gramStart"/>
      <w:r w:rsidRPr="00440BDD">
        <w:rPr>
          <w:rFonts w:ascii="Calibri" w:hAnsi="Calibri" w:cs="Tahoma"/>
          <w:sz w:val="18"/>
          <w:szCs w:val="18"/>
        </w:rPr>
        <w:t>e</w:t>
      </w:r>
      <w:proofErr w:type="gramEnd"/>
      <w:r w:rsidRPr="00440BDD">
        <w:rPr>
          <w:rFonts w:ascii="Calibri" w:hAnsi="Calibri" w:cs="Tahoma"/>
          <w:sz w:val="18"/>
          <w:szCs w:val="18"/>
        </w:rPr>
        <w:t>.g., costs of adjuncts to cover courses previously taught by faculty who would now administer a new academic unit.)</w:t>
      </w:r>
    </w:p>
    <w:p w:rsidR="0049416A" w:rsidRPr="00440BDD" w:rsidRDefault="0049416A" w:rsidP="0049416A">
      <w:pPr>
        <w:numPr>
          <w:ilvl w:val="0"/>
          <w:numId w:val="2"/>
        </w:numPr>
        <w:tabs>
          <w:tab w:val="left" w:pos="1080"/>
        </w:tabs>
        <w:ind w:firstLine="360"/>
        <w:rPr>
          <w:rFonts w:ascii="Calibri" w:hAnsi="Calibri" w:cs="Tahoma"/>
          <w:sz w:val="18"/>
          <w:szCs w:val="18"/>
        </w:rPr>
      </w:pPr>
      <w:r w:rsidRPr="00440BDD">
        <w:rPr>
          <w:rFonts w:ascii="Calibri" w:hAnsi="Calibri" w:cs="Tahoma"/>
          <w:sz w:val="18"/>
          <w:szCs w:val="18"/>
        </w:rPr>
        <w:t xml:space="preserve">Report other administrative costs here (e.g., new accreditation costs, travel directly related </w:t>
      </w:r>
    </w:p>
    <w:p w:rsidR="0049416A" w:rsidRPr="00440BDD" w:rsidRDefault="0049416A" w:rsidP="0049416A">
      <w:pPr>
        <w:tabs>
          <w:tab w:val="left" w:pos="1080"/>
        </w:tabs>
        <w:ind w:left="720"/>
        <w:rPr>
          <w:rFonts w:ascii="Calibri" w:hAnsi="Calibri" w:cs="Tahoma"/>
          <w:sz w:val="18"/>
          <w:szCs w:val="18"/>
        </w:rPr>
      </w:pPr>
      <w:r w:rsidRPr="00440BDD">
        <w:rPr>
          <w:rFonts w:ascii="Calibri" w:hAnsi="Calibri" w:cs="Tahoma"/>
          <w:sz w:val="18"/>
          <w:szCs w:val="18"/>
        </w:rPr>
        <w:tab/>
      </w:r>
      <w:proofErr w:type="gramStart"/>
      <w:r w:rsidRPr="00440BDD">
        <w:rPr>
          <w:rFonts w:ascii="Calibri" w:hAnsi="Calibri" w:cs="Tahoma"/>
          <w:sz w:val="18"/>
          <w:szCs w:val="18"/>
        </w:rPr>
        <w:t>to</w:t>
      </w:r>
      <w:proofErr w:type="gramEnd"/>
      <w:r w:rsidRPr="00440BDD">
        <w:rPr>
          <w:rFonts w:ascii="Calibri" w:hAnsi="Calibri" w:cs="Tahoma"/>
          <w:sz w:val="18"/>
          <w:szCs w:val="18"/>
        </w:rPr>
        <w:t xml:space="preserve"> administrative unit.)</w:t>
      </w:r>
    </w:p>
    <w:p w:rsidR="0049416A" w:rsidRPr="00440BDD" w:rsidRDefault="0049416A" w:rsidP="0049416A">
      <w:pPr>
        <w:pStyle w:val="ListParagraph"/>
        <w:numPr>
          <w:ilvl w:val="0"/>
          <w:numId w:val="2"/>
        </w:numPr>
        <w:tabs>
          <w:tab w:val="clear" w:pos="360"/>
          <w:tab w:val="left" w:pos="720"/>
          <w:tab w:val="num" w:pos="1080"/>
          <w:tab w:val="left" w:pos="1530"/>
        </w:tabs>
        <w:spacing w:after="0" w:line="240" w:lineRule="auto"/>
        <w:ind w:left="1080"/>
        <w:contextualSpacing w:val="0"/>
        <w:rPr>
          <w:rFonts w:cs="Tahoma"/>
          <w:sz w:val="18"/>
          <w:szCs w:val="18"/>
        </w:rPr>
      </w:pPr>
      <w:r w:rsidRPr="00440BDD">
        <w:rPr>
          <w:rFonts w:cs="Tahoma"/>
          <w:sz w:val="18"/>
          <w:szCs w:val="18"/>
        </w:rPr>
        <w:t>If existing funding would be used to support the new administrative unit, indicate the funding sources and how the reallocation of funds would affect existing administrative units and programs.</w:t>
      </w:r>
    </w:p>
    <w:p w:rsidR="0049416A" w:rsidRPr="00440BDD" w:rsidRDefault="0049416A" w:rsidP="0049416A">
      <w:pPr>
        <w:tabs>
          <w:tab w:val="left" w:pos="1080"/>
        </w:tabs>
        <w:ind w:left="720"/>
        <w:rPr>
          <w:rFonts w:ascii="Calibri" w:hAnsi="Calibri" w:cs="Tahoma"/>
          <w:sz w:val="18"/>
          <w:szCs w:val="18"/>
        </w:rPr>
      </w:pPr>
      <w:r w:rsidRPr="00440BDD">
        <w:rPr>
          <w:rFonts w:ascii="Calibri" w:hAnsi="Calibri" w:cs="Tahoma"/>
          <w:sz w:val="18"/>
          <w:szCs w:val="18"/>
        </w:rPr>
        <w:t xml:space="preserve">4.    Not generally applicable to administrative change requests.  Show formula funding for students new to </w:t>
      </w:r>
    </w:p>
    <w:p w:rsidR="0049416A" w:rsidRPr="00440BDD" w:rsidRDefault="0049416A" w:rsidP="0049416A">
      <w:pPr>
        <w:tabs>
          <w:tab w:val="left" w:pos="1080"/>
        </w:tabs>
        <w:ind w:left="720"/>
        <w:rPr>
          <w:rFonts w:ascii="Calibri" w:hAnsi="Calibri" w:cs="Tahoma"/>
          <w:sz w:val="18"/>
          <w:szCs w:val="18"/>
        </w:rPr>
      </w:pPr>
      <w:r w:rsidRPr="00440BDD">
        <w:rPr>
          <w:rFonts w:ascii="Calibri" w:hAnsi="Calibri" w:cs="Tahoma"/>
          <w:sz w:val="18"/>
          <w:szCs w:val="18"/>
        </w:rPr>
        <w:tab/>
      </w:r>
      <w:proofErr w:type="gramStart"/>
      <w:r w:rsidRPr="00440BDD">
        <w:rPr>
          <w:rFonts w:ascii="Calibri" w:hAnsi="Calibri" w:cs="Tahoma"/>
          <w:sz w:val="18"/>
          <w:szCs w:val="18"/>
        </w:rPr>
        <w:t>the</w:t>
      </w:r>
      <w:proofErr w:type="gramEnd"/>
      <w:r w:rsidRPr="00440BDD">
        <w:rPr>
          <w:rFonts w:ascii="Calibri" w:hAnsi="Calibri" w:cs="Tahoma"/>
          <w:sz w:val="18"/>
          <w:szCs w:val="18"/>
        </w:rPr>
        <w:t xml:space="preserve"> </w:t>
      </w:r>
      <w:r w:rsidRPr="00440BDD">
        <w:rPr>
          <w:rFonts w:ascii="Calibri" w:hAnsi="Calibri" w:cs="Tahoma"/>
          <w:sz w:val="18"/>
          <w:szCs w:val="18"/>
        </w:rPr>
        <w:tab/>
        <w:t xml:space="preserve">institution in tables of costs and funding for new degree programs.  </w:t>
      </w:r>
      <w:r w:rsidRPr="00440BDD">
        <w:rPr>
          <w:rFonts w:ascii="Calibri" w:hAnsi="Calibri" w:cs="Tahoma"/>
          <w:sz w:val="18"/>
          <w:szCs w:val="18"/>
        </w:rPr>
        <w:tab/>
      </w:r>
    </w:p>
    <w:p w:rsidR="0049416A" w:rsidRPr="00440BDD" w:rsidRDefault="0049416A" w:rsidP="0049416A">
      <w:pPr>
        <w:tabs>
          <w:tab w:val="left" w:pos="1080"/>
        </w:tabs>
        <w:ind w:left="1080" w:hanging="360"/>
        <w:rPr>
          <w:rFonts w:ascii="Calibri" w:hAnsi="Calibri" w:cs="Tahoma"/>
          <w:sz w:val="18"/>
          <w:szCs w:val="18"/>
        </w:rPr>
      </w:pPr>
      <w:r w:rsidRPr="00440BDD">
        <w:rPr>
          <w:rFonts w:ascii="Calibri" w:hAnsi="Calibri" w:cs="Tahoma"/>
          <w:sz w:val="18"/>
          <w:szCs w:val="18"/>
        </w:rPr>
        <w:t xml:space="preserve">5.   Report other sources of funding such as debt service, gifts, in-hand grants, and likely future grants that would directly support the new administrative unit. </w:t>
      </w:r>
    </w:p>
    <w:p w:rsidR="0049416A" w:rsidRPr="00440BDD" w:rsidRDefault="0049416A" w:rsidP="0049416A">
      <w:pPr>
        <w:tabs>
          <w:tab w:val="left" w:pos="1080"/>
        </w:tabs>
        <w:ind w:left="720"/>
        <w:rPr>
          <w:rFonts w:ascii="Calibri" w:hAnsi="Calibri" w:cs="Tahoma"/>
          <w:sz w:val="20"/>
          <w:szCs w:val="20"/>
        </w:rPr>
      </w:pPr>
    </w:p>
    <w:p w:rsidR="0049416A" w:rsidRPr="00440BDD" w:rsidRDefault="0049416A" w:rsidP="0049416A">
      <w:pPr>
        <w:tabs>
          <w:tab w:val="left" w:pos="900"/>
        </w:tabs>
        <w:ind w:left="720"/>
        <w:rPr>
          <w:rFonts w:ascii="Calibri" w:hAnsi="Calibri" w:cs="Tahoma"/>
          <w:sz w:val="22"/>
          <w:szCs w:val="22"/>
        </w:rPr>
      </w:pPr>
      <w:r w:rsidRPr="00440BDD">
        <w:rPr>
          <w:rFonts w:ascii="Calibri" w:hAnsi="Calibri"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9416A" w:rsidRPr="00440BDD">
        <w:tc>
          <w:tcPr>
            <w:tcW w:w="10296" w:type="dxa"/>
          </w:tcPr>
          <w:p w:rsidR="0049416A" w:rsidRPr="00440BDD" w:rsidRDefault="0049416A" w:rsidP="008E66C2">
            <w:pPr>
              <w:jc w:val="center"/>
              <w:rPr>
                <w:rFonts w:ascii="Calibri" w:hAnsi="Calibri" w:cs="Tahoma"/>
                <w:b/>
              </w:rPr>
            </w:pPr>
          </w:p>
          <w:p w:rsidR="0049416A" w:rsidRPr="00440BDD" w:rsidRDefault="0049416A" w:rsidP="008E66C2">
            <w:pPr>
              <w:jc w:val="center"/>
              <w:rPr>
                <w:rFonts w:ascii="Calibri" w:hAnsi="Calibri" w:cs="Tahoma"/>
                <w:b/>
              </w:rPr>
            </w:pPr>
            <w:r w:rsidRPr="00440BDD">
              <w:rPr>
                <w:rFonts w:ascii="Calibri" w:hAnsi="Calibri" w:cs="Tahoma"/>
                <w:b/>
                <w:sz w:val="22"/>
                <w:szCs w:val="22"/>
              </w:rPr>
              <w:t>Signature Page</w:t>
            </w:r>
          </w:p>
          <w:p w:rsidR="0049416A" w:rsidRPr="00440BDD" w:rsidRDefault="0049416A" w:rsidP="008E66C2">
            <w:pPr>
              <w:jc w:val="center"/>
              <w:rPr>
                <w:rFonts w:ascii="Calibri" w:hAnsi="Calibri" w:cs="Tahoma"/>
                <w:b/>
              </w:rPr>
            </w:pPr>
          </w:p>
          <w:p w:rsidR="0049416A" w:rsidRPr="00440BDD" w:rsidRDefault="0049416A" w:rsidP="008E66C2">
            <w:pPr>
              <w:rPr>
                <w:rFonts w:ascii="Calibri" w:hAnsi="Calibri" w:cs="Tahoma"/>
              </w:rPr>
            </w:pPr>
            <w:r w:rsidRPr="00440BDD">
              <w:rPr>
                <w:rFonts w:ascii="Calibri" w:hAnsi="Calibri" w:cs="Tahoma"/>
                <w:sz w:val="22"/>
                <w:szCs w:val="22"/>
              </w:rPr>
              <w:t xml:space="preserve">1.  </w:t>
            </w:r>
            <w:r w:rsidRPr="00440BDD">
              <w:rPr>
                <w:rFonts w:ascii="Calibri" w:hAnsi="Calibri" w:cs="Tahoma"/>
                <w:sz w:val="22"/>
                <w:szCs w:val="22"/>
                <w:u w:val="single"/>
              </w:rPr>
              <w:t>Adequacy of Funding</w:t>
            </w:r>
            <w:r w:rsidRPr="00440BDD">
              <w:rPr>
                <w:rFonts w:ascii="Calibri" w:hAnsi="Calibri" w:cs="Tahoma"/>
                <w:sz w:val="22"/>
                <w:szCs w:val="22"/>
              </w:rPr>
              <w:t xml:space="preserve"> – The chief executive officer shall sign the following statement:</w:t>
            </w:r>
          </w:p>
          <w:p w:rsidR="0049416A" w:rsidRPr="00440BDD" w:rsidRDefault="0049416A" w:rsidP="008E66C2">
            <w:pPr>
              <w:rPr>
                <w:rFonts w:ascii="Calibri" w:hAnsi="Calibri" w:cs="Tahoma"/>
              </w:rPr>
            </w:pPr>
          </w:p>
          <w:p w:rsidR="0049416A" w:rsidRPr="00440BDD" w:rsidRDefault="0049416A" w:rsidP="008E66C2">
            <w:pPr>
              <w:ind w:left="360"/>
              <w:rPr>
                <w:rFonts w:ascii="Calibri" w:hAnsi="Calibri" w:cs="Tahoma"/>
              </w:rPr>
            </w:pPr>
            <w:r w:rsidRPr="00440BDD">
              <w:rPr>
                <w:rFonts w:ascii="Calibri" w:hAnsi="Calibri" w:cs="Tahoma"/>
                <w:i/>
                <w:sz w:val="22"/>
                <w:szCs w:val="22"/>
              </w:rPr>
              <w:t>I certify that the institution has adequate funds to complete the administrative change and to support any new or reorganized academic unit(s).  Furthermore, the change will not reduce the effectiveness or quality of existing programs, departments, schools, or colleges</w:t>
            </w:r>
            <w:r w:rsidRPr="00440BDD">
              <w:rPr>
                <w:rFonts w:ascii="Calibri" w:hAnsi="Calibri" w:cs="Tahoma"/>
                <w:sz w:val="22"/>
                <w:szCs w:val="22"/>
              </w:rPr>
              <w:t>.</w:t>
            </w:r>
          </w:p>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r w:rsidRPr="00440BDD">
              <w:rPr>
                <w:rFonts w:ascii="Calibri" w:hAnsi="Calibri" w:cs="Tahoma"/>
                <w:sz w:val="22"/>
                <w:szCs w:val="22"/>
              </w:rPr>
              <w:t xml:space="preserve">    _</w:t>
            </w:r>
            <w:r w:rsidRPr="00440BDD">
              <w:rPr>
                <w:rFonts w:ascii="Calibri" w:hAnsi="Calibri" w:cs="Tahoma"/>
                <w:sz w:val="22"/>
                <w:szCs w:val="22"/>
                <w:u w:val="single"/>
              </w:rPr>
              <w:t>_____________________________________</w:t>
            </w:r>
            <w:r w:rsidRPr="00440BDD">
              <w:rPr>
                <w:rFonts w:ascii="Calibri" w:hAnsi="Calibri" w:cs="Tahoma"/>
                <w:sz w:val="22"/>
                <w:szCs w:val="22"/>
                <w:u w:val="single"/>
              </w:rPr>
              <w:tab/>
              <w:t>___________</w:t>
            </w:r>
            <w:r w:rsidRPr="00440BDD">
              <w:rPr>
                <w:rFonts w:ascii="Calibri" w:hAnsi="Calibri" w:cs="Tahoma"/>
                <w:sz w:val="22"/>
                <w:szCs w:val="22"/>
              </w:rPr>
              <w:t>_________________</w:t>
            </w:r>
            <w:r w:rsidRPr="00440BDD">
              <w:rPr>
                <w:rFonts w:ascii="Calibri" w:hAnsi="Calibri" w:cs="Tahoma"/>
                <w:sz w:val="22"/>
                <w:szCs w:val="22"/>
              </w:rPr>
              <w:tab/>
            </w:r>
          </w:p>
          <w:p w:rsidR="0049416A" w:rsidRPr="00440BDD" w:rsidRDefault="0049416A" w:rsidP="008E66C2">
            <w:pPr>
              <w:rPr>
                <w:rFonts w:ascii="Calibri" w:hAnsi="Calibri" w:cs="Tahoma"/>
              </w:rPr>
            </w:pPr>
            <w:r w:rsidRPr="00440BDD">
              <w:rPr>
                <w:rFonts w:ascii="Calibri" w:hAnsi="Calibri" w:cs="Tahoma"/>
                <w:sz w:val="22"/>
                <w:szCs w:val="22"/>
              </w:rPr>
              <w:tab/>
              <w:t>Chief Executive Officer</w:t>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t xml:space="preserve">             Date</w:t>
            </w:r>
          </w:p>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p>
          <w:p w:rsidR="0049416A" w:rsidRPr="00440BDD" w:rsidRDefault="0049416A" w:rsidP="0049416A">
            <w:pPr>
              <w:numPr>
                <w:ilvl w:val="0"/>
                <w:numId w:val="3"/>
              </w:numPr>
              <w:tabs>
                <w:tab w:val="clear" w:pos="720"/>
                <w:tab w:val="num" w:pos="360"/>
              </w:tabs>
              <w:ind w:left="360"/>
              <w:rPr>
                <w:rFonts w:ascii="Calibri" w:hAnsi="Calibri" w:cs="Tahoma"/>
              </w:rPr>
            </w:pPr>
            <w:r w:rsidRPr="00440BDD">
              <w:rPr>
                <w:rFonts w:ascii="Calibri" w:hAnsi="Calibri" w:cs="Tahoma"/>
                <w:sz w:val="22"/>
                <w:szCs w:val="22"/>
                <w:u w:val="single"/>
              </w:rPr>
              <w:t>Board of Regents Approval</w:t>
            </w:r>
            <w:r w:rsidRPr="00440BDD">
              <w:rPr>
                <w:rFonts w:ascii="Calibri" w:hAnsi="Calibri" w:cs="Tahoma"/>
                <w:sz w:val="22"/>
                <w:szCs w:val="22"/>
              </w:rPr>
              <w:t xml:space="preserve"> – A member of the Board of Regents or designee shall sign the following statement:</w:t>
            </w:r>
          </w:p>
          <w:p w:rsidR="0049416A" w:rsidRPr="00440BDD" w:rsidRDefault="0049416A" w:rsidP="008E66C2">
            <w:pPr>
              <w:rPr>
                <w:rFonts w:ascii="Calibri" w:hAnsi="Calibri" w:cs="Tahoma"/>
              </w:rPr>
            </w:pPr>
          </w:p>
          <w:p w:rsidR="0049416A" w:rsidRPr="00440BDD" w:rsidRDefault="0049416A" w:rsidP="008E66C2">
            <w:pPr>
              <w:tabs>
                <w:tab w:val="left" w:pos="360"/>
              </w:tabs>
              <w:ind w:left="360"/>
              <w:rPr>
                <w:rFonts w:ascii="Calibri" w:hAnsi="Calibri" w:cs="Tahoma"/>
                <w:i/>
              </w:rPr>
            </w:pPr>
            <w:r w:rsidRPr="00440BDD">
              <w:rPr>
                <w:rFonts w:ascii="Calibri" w:hAnsi="Calibri" w:cs="Tahoma"/>
                <w:i/>
                <w:sz w:val="22"/>
                <w:szCs w:val="22"/>
              </w:rPr>
              <w:t xml:space="preserve">On behalf of the Board of Regents, I certify that the Board of Regents has approved the administrative unit. </w:t>
            </w:r>
          </w:p>
          <w:p w:rsidR="0049416A" w:rsidRPr="00440BDD" w:rsidRDefault="0049416A" w:rsidP="008E66C2">
            <w:pPr>
              <w:rPr>
                <w:rFonts w:ascii="Calibri" w:hAnsi="Calibri" w:cs="Tahoma"/>
              </w:rPr>
            </w:pPr>
          </w:p>
          <w:p w:rsidR="0049416A" w:rsidRPr="00440BDD" w:rsidRDefault="0049416A" w:rsidP="008E66C2">
            <w:pPr>
              <w:rPr>
                <w:rFonts w:ascii="Calibri" w:hAnsi="Calibri" w:cs="Tahoma"/>
              </w:rPr>
            </w:pPr>
            <w:r w:rsidRPr="00440BDD">
              <w:rPr>
                <w:rFonts w:ascii="Calibri" w:hAnsi="Calibri" w:cs="Tahoma"/>
                <w:sz w:val="22"/>
                <w:szCs w:val="22"/>
              </w:rPr>
              <w:t xml:space="preserve">     _______________________________________________________________________</w:t>
            </w:r>
          </w:p>
          <w:p w:rsidR="0049416A" w:rsidRPr="00440BDD" w:rsidRDefault="0049416A" w:rsidP="008E66C2">
            <w:pPr>
              <w:rPr>
                <w:rFonts w:ascii="Calibri" w:hAnsi="Calibri" w:cs="Tahoma"/>
              </w:rPr>
            </w:pPr>
            <w:r w:rsidRPr="00440BDD">
              <w:rPr>
                <w:rFonts w:ascii="Calibri" w:hAnsi="Calibri" w:cs="Tahoma"/>
                <w:sz w:val="22"/>
                <w:szCs w:val="22"/>
              </w:rPr>
              <w:tab/>
              <w:t>Board of Regents (or Designee)</w:t>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r>
            <w:r w:rsidRPr="00440BDD">
              <w:rPr>
                <w:rFonts w:ascii="Calibri" w:hAnsi="Calibri" w:cs="Tahoma"/>
                <w:sz w:val="22"/>
                <w:szCs w:val="22"/>
              </w:rPr>
              <w:tab/>
              <w:t xml:space="preserve">                Date</w:t>
            </w:r>
          </w:p>
          <w:p w:rsidR="0049416A" w:rsidRPr="00440BDD" w:rsidRDefault="0049416A" w:rsidP="008E66C2">
            <w:pPr>
              <w:rPr>
                <w:rFonts w:ascii="Calibri" w:hAnsi="Calibri" w:cs="Tahoma"/>
              </w:rPr>
            </w:pPr>
          </w:p>
          <w:p w:rsidR="0049416A" w:rsidRPr="00440BDD" w:rsidRDefault="0049416A" w:rsidP="008E66C2">
            <w:pPr>
              <w:jc w:val="center"/>
              <w:rPr>
                <w:rFonts w:ascii="Calibri" w:hAnsi="Calibri" w:cs="Tahoma"/>
                <w:b/>
              </w:rPr>
            </w:pPr>
          </w:p>
        </w:tc>
      </w:tr>
    </w:tbl>
    <w:p w:rsidR="0049416A" w:rsidRPr="00440BDD" w:rsidRDefault="0049416A" w:rsidP="0049416A">
      <w:pPr>
        <w:jc w:val="center"/>
        <w:rPr>
          <w:rFonts w:ascii="Calibri" w:hAnsi="Calibri" w:cs="Tahoma"/>
        </w:rPr>
      </w:pPr>
    </w:p>
    <w:p w:rsidR="00794988" w:rsidRDefault="0049416A"/>
    <w:sectPr w:rsidR="00794988" w:rsidSect="007F68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9B4898"/>
    <w:multiLevelType w:val="hybridMultilevel"/>
    <w:tmpl w:val="54A23B22"/>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C3698"/>
    <w:multiLevelType w:val="hybridMultilevel"/>
    <w:tmpl w:val="C65085F6"/>
    <w:lvl w:ilvl="0" w:tplc="926E0BA4">
      <w:start w:val="1"/>
      <w:numFmt w:val="decimal"/>
      <w:lvlText w:val="%1."/>
      <w:lvlJc w:val="left"/>
      <w:pPr>
        <w:ind w:left="1530" w:hanging="360"/>
      </w:pPr>
      <w:rPr>
        <w:rFonts w:ascii="Tahoma" w:hAnsi="Tahoma" w:cs="Symbol"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49A7457A"/>
    <w:multiLevelType w:val="hybridMultilevel"/>
    <w:tmpl w:val="D3DC4E60"/>
    <w:lvl w:ilvl="0" w:tplc="0B24A3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403828"/>
    <w:multiLevelType w:val="hybridMultilevel"/>
    <w:tmpl w:val="FB8001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416A"/>
    <w:rsid w:val="0049416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6A"/>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416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Word 12.0.0</Application>
  <DocSecurity>0</DocSecurity>
  <Lines>33</Lines>
  <Paragraphs>8</Paragraphs>
  <ScaleCrop>false</ScaleCrop>
  <Company>--</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cp:revision>
  <dcterms:created xsi:type="dcterms:W3CDTF">2014-02-24T02:49:00Z</dcterms:created>
  <dcterms:modified xsi:type="dcterms:W3CDTF">2014-02-24T02:52:00Z</dcterms:modified>
</cp:coreProperties>
</file>